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68B" w:rsidRDefault="0001705C" w:rsidP="0001705C">
      <w:pPr>
        <w:jc w:val="center"/>
      </w:pPr>
      <w:bookmarkStart w:id="0" w:name="_GoBack"/>
      <w:bookmarkEnd w:id="0"/>
      <w:r w:rsidRPr="0001705C">
        <w:rPr>
          <w:rFonts w:hint="eastAsia"/>
          <w:b/>
          <w:sz w:val="40"/>
        </w:rPr>
        <w:t>报</w:t>
      </w:r>
      <w:r>
        <w:rPr>
          <w:rFonts w:hint="eastAsia"/>
          <w:b/>
          <w:sz w:val="40"/>
        </w:rPr>
        <w:t xml:space="preserve">  </w:t>
      </w:r>
      <w:r w:rsidRPr="0001705C">
        <w:rPr>
          <w:rFonts w:hint="eastAsia"/>
          <w:b/>
          <w:sz w:val="40"/>
        </w:rPr>
        <w:t>价</w:t>
      </w:r>
      <w:r>
        <w:rPr>
          <w:rFonts w:hint="eastAsia"/>
          <w:b/>
          <w:sz w:val="40"/>
        </w:rPr>
        <w:t xml:space="preserve">  </w:t>
      </w:r>
      <w:r w:rsidR="00A66AD3">
        <w:rPr>
          <w:rFonts w:hint="eastAsia"/>
          <w:b/>
          <w:sz w:val="40"/>
        </w:rPr>
        <w:t>函</w:t>
      </w:r>
    </w:p>
    <w:p w:rsidR="0001705C" w:rsidRPr="0001705C" w:rsidRDefault="0001705C" w:rsidP="0001705C">
      <w:pPr>
        <w:rPr>
          <w:b/>
          <w:sz w:val="24"/>
        </w:rPr>
      </w:pPr>
    </w:p>
    <w:tbl>
      <w:tblPr>
        <w:tblW w:w="9427" w:type="dxa"/>
        <w:jc w:val="center"/>
        <w:tblLayout w:type="fixed"/>
        <w:tblLook w:val="0000" w:firstRow="0" w:lastRow="0" w:firstColumn="0" w:lastColumn="0" w:noHBand="0" w:noVBand="0"/>
      </w:tblPr>
      <w:tblGrid>
        <w:gridCol w:w="2971"/>
        <w:gridCol w:w="6456"/>
      </w:tblGrid>
      <w:tr w:rsidR="0001705C" w:rsidRPr="0001705C" w:rsidTr="00040CE5">
        <w:trPr>
          <w:trHeight w:val="1323"/>
          <w:jc w:val="center"/>
        </w:trPr>
        <w:tc>
          <w:tcPr>
            <w:tcW w:w="2971" w:type="dxa"/>
            <w:tcBorders>
              <w:top w:val="single" w:sz="4" w:space="0" w:color="000000"/>
              <w:left w:val="single" w:sz="4" w:space="0" w:color="auto"/>
              <w:bottom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报价</w:t>
            </w:r>
          </w:p>
        </w:tc>
        <w:tc>
          <w:tcPr>
            <w:tcW w:w="6456"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360" w:lineRule="auto"/>
              <w:ind w:firstLineChars="200" w:firstLine="480"/>
              <w:rPr>
                <w:rFonts w:ascii="宋体" w:eastAsia="宋体" w:hAnsi="宋体" w:cs="Times New Roman"/>
                <w:sz w:val="24"/>
                <w:szCs w:val="24"/>
              </w:rPr>
            </w:pPr>
            <w:r w:rsidRPr="0001705C">
              <w:rPr>
                <w:rFonts w:ascii="宋体" w:eastAsia="宋体" w:hAnsi="宋体" w:cs="Times New Roman" w:hint="eastAsia"/>
                <w:sz w:val="24"/>
                <w:szCs w:val="24"/>
                <w:u w:val="single"/>
              </w:rPr>
              <w:t xml:space="preserve">     </w:t>
            </w:r>
            <w:r w:rsidRPr="0001705C">
              <w:rPr>
                <w:rFonts w:ascii="宋体" w:eastAsia="宋体" w:hAnsi="宋体" w:cs="Times New Roman" w:hint="eastAsia"/>
                <w:sz w:val="24"/>
                <w:szCs w:val="24"/>
              </w:rPr>
              <w:t>（大写）元人民币，小写：</w:t>
            </w:r>
            <w:r w:rsidRPr="0001705C">
              <w:rPr>
                <w:rFonts w:ascii="宋体" w:eastAsia="宋体" w:hAnsi="宋体" w:cs="Times New Roman" w:hint="eastAsia"/>
                <w:sz w:val="24"/>
                <w:szCs w:val="24"/>
                <w:u w:val="single"/>
              </w:rPr>
              <w:t xml:space="preserve">  </w:t>
            </w:r>
            <w:r w:rsidRPr="0001705C">
              <w:rPr>
                <w:rFonts w:ascii="宋体" w:eastAsia="宋体" w:hAnsi="宋体" w:cs="Times New Roman"/>
                <w:sz w:val="24"/>
                <w:szCs w:val="24"/>
                <w:u w:val="single"/>
              </w:rPr>
              <w:t xml:space="preserve">        </w:t>
            </w:r>
            <w:r w:rsidRPr="0001705C">
              <w:rPr>
                <w:rFonts w:ascii="宋体" w:eastAsia="宋体" w:hAnsi="宋体" w:cs="Times New Roman" w:hint="eastAsia"/>
                <w:sz w:val="24"/>
                <w:szCs w:val="24"/>
              </w:rPr>
              <w:t>元</w:t>
            </w:r>
          </w:p>
        </w:tc>
      </w:tr>
      <w:tr w:rsidR="0001705C" w:rsidRPr="0001705C" w:rsidTr="00CB054F">
        <w:trPr>
          <w:trHeight w:val="527"/>
          <w:jc w:val="center"/>
        </w:trPr>
        <w:tc>
          <w:tcPr>
            <w:tcW w:w="2971" w:type="dxa"/>
            <w:tcBorders>
              <w:top w:val="single" w:sz="4" w:space="0" w:color="auto"/>
              <w:left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项目负责人</w:t>
            </w:r>
          </w:p>
        </w:tc>
        <w:tc>
          <w:tcPr>
            <w:tcW w:w="6456"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600" w:lineRule="auto"/>
              <w:rPr>
                <w:rFonts w:ascii="宋体" w:eastAsia="宋体" w:hAnsi="Times New Roman" w:cs="宋体"/>
                <w:sz w:val="24"/>
                <w:szCs w:val="24"/>
              </w:rPr>
            </w:pPr>
          </w:p>
        </w:tc>
      </w:tr>
      <w:tr w:rsidR="0001705C" w:rsidRPr="0001705C" w:rsidTr="00CB054F">
        <w:trPr>
          <w:trHeight w:val="812"/>
          <w:jc w:val="center"/>
        </w:trPr>
        <w:tc>
          <w:tcPr>
            <w:tcW w:w="2971" w:type="dxa"/>
            <w:tcBorders>
              <w:top w:val="single" w:sz="4" w:space="0" w:color="auto"/>
              <w:left w:val="single" w:sz="4" w:space="0" w:color="auto"/>
              <w:bottom w:val="single" w:sz="4" w:space="0" w:color="auto"/>
              <w:right w:val="single" w:sz="4" w:space="0" w:color="auto"/>
            </w:tcBorders>
            <w:vAlign w:val="center"/>
          </w:tcPr>
          <w:p w:rsidR="0001705C" w:rsidRPr="0001705C" w:rsidRDefault="00CB054F" w:rsidP="0001705C">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服务期限</w:t>
            </w:r>
          </w:p>
        </w:tc>
        <w:tc>
          <w:tcPr>
            <w:tcW w:w="6456"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480" w:lineRule="auto"/>
              <w:rPr>
                <w:rFonts w:ascii="Arial" w:eastAsia="宋体" w:hAnsi="Arial" w:cs="Times New Roman"/>
                <w:kern w:val="0"/>
                <w:sz w:val="24"/>
                <w:szCs w:val="24"/>
              </w:rPr>
            </w:pPr>
          </w:p>
        </w:tc>
      </w:tr>
      <w:tr w:rsidR="0001705C" w:rsidRPr="0001705C" w:rsidTr="00040CE5">
        <w:trPr>
          <w:trHeight w:val="782"/>
          <w:jc w:val="center"/>
        </w:trPr>
        <w:tc>
          <w:tcPr>
            <w:tcW w:w="2971" w:type="dxa"/>
            <w:tcBorders>
              <w:top w:val="single" w:sz="4" w:space="0" w:color="auto"/>
              <w:left w:val="single" w:sz="4" w:space="0" w:color="auto"/>
              <w:bottom w:val="single" w:sz="4" w:space="0" w:color="auto"/>
              <w:right w:val="single" w:sz="4" w:space="0" w:color="auto"/>
            </w:tcBorders>
            <w:vAlign w:val="center"/>
          </w:tcPr>
          <w:p w:rsidR="0001705C" w:rsidRPr="0001705C" w:rsidRDefault="0001705C" w:rsidP="007764B3">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质保期</w:t>
            </w:r>
            <w:r w:rsidRPr="0001705C">
              <w:rPr>
                <w:rFonts w:ascii="Times New Roman" w:eastAsia="宋体" w:hAnsi="Times New Roman" w:cs="Times New Roman"/>
                <w:b/>
                <w:sz w:val="24"/>
                <w:szCs w:val="24"/>
              </w:rPr>
              <w:t>(</w:t>
            </w:r>
            <w:r w:rsidRPr="0001705C">
              <w:rPr>
                <w:rFonts w:ascii="Times New Roman" w:eastAsia="宋体" w:hAnsi="Times New Roman" w:cs="Times New Roman"/>
                <w:b/>
                <w:sz w:val="24"/>
                <w:szCs w:val="24"/>
              </w:rPr>
              <w:t>不少于</w:t>
            </w:r>
            <w:r w:rsidR="007764B3">
              <w:rPr>
                <w:rFonts w:ascii="Times New Roman" w:eastAsia="宋体" w:hAnsi="Times New Roman" w:cs="Times New Roman" w:hint="eastAsia"/>
                <w:b/>
                <w:sz w:val="24"/>
                <w:szCs w:val="24"/>
              </w:rPr>
              <w:t>3</w:t>
            </w:r>
            <w:r w:rsidRPr="0001705C">
              <w:rPr>
                <w:rFonts w:ascii="Times New Roman" w:eastAsia="宋体" w:hAnsi="Times New Roman" w:cs="Times New Roman" w:hint="eastAsia"/>
                <w:b/>
                <w:sz w:val="24"/>
                <w:szCs w:val="24"/>
              </w:rPr>
              <w:t>年</w:t>
            </w:r>
            <w:r w:rsidRPr="0001705C">
              <w:rPr>
                <w:rFonts w:ascii="Times New Roman" w:eastAsia="宋体" w:hAnsi="Times New Roman" w:cs="Times New Roman" w:hint="eastAsia"/>
                <w:b/>
                <w:sz w:val="24"/>
                <w:szCs w:val="24"/>
              </w:rPr>
              <w:t>)</w:t>
            </w:r>
          </w:p>
        </w:tc>
        <w:tc>
          <w:tcPr>
            <w:tcW w:w="6456"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480" w:lineRule="auto"/>
              <w:rPr>
                <w:rFonts w:ascii="Arial" w:eastAsia="宋体" w:hAnsi="Arial" w:cs="Times New Roman"/>
                <w:kern w:val="0"/>
                <w:sz w:val="24"/>
                <w:szCs w:val="24"/>
              </w:rPr>
            </w:pPr>
          </w:p>
        </w:tc>
      </w:tr>
      <w:tr w:rsidR="0001705C" w:rsidRPr="0001705C" w:rsidTr="00040CE5">
        <w:trPr>
          <w:trHeight w:val="836"/>
          <w:jc w:val="center"/>
        </w:trPr>
        <w:tc>
          <w:tcPr>
            <w:tcW w:w="2971" w:type="dxa"/>
            <w:tcBorders>
              <w:top w:val="single" w:sz="4" w:space="0" w:color="auto"/>
              <w:left w:val="single" w:sz="4" w:space="0" w:color="auto"/>
              <w:bottom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投标有效期</w:t>
            </w:r>
            <w:bookmarkStart w:id="1" w:name="OLE_LINK5"/>
            <w:r w:rsidR="00CB054F">
              <w:rPr>
                <w:rFonts w:ascii="Times New Roman" w:eastAsia="宋体" w:hAnsi="Times New Roman" w:cs="Times New Roman" w:hint="eastAsia"/>
                <w:b/>
                <w:sz w:val="24"/>
                <w:szCs w:val="24"/>
              </w:rPr>
              <w:t>（不少于</w:t>
            </w:r>
            <w:r w:rsidR="00CB054F">
              <w:rPr>
                <w:rFonts w:ascii="Times New Roman" w:eastAsia="宋体" w:hAnsi="Times New Roman" w:cs="Times New Roman" w:hint="eastAsia"/>
                <w:b/>
                <w:sz w:val="24"/>
                <w:szCs w:val="24"/>
              </w:rPr>
              <w:t>90</w:t>
            </w:r>
            <w:r w:rsidR="00CB054F">
              <w:rPr>
                <w:rFonts w:ascii="Times New Roman" w:eastAsia="宋体" w:hAnsi="Times New Roman" w:cs="Times New Roman" w:hint="eastAsia"/>
                <w:b/>
                <w:sz w:val="24"/>
                <w:szCs w:val="24"/>
              </w:rPr>
              <w:t>天）</w:t>
            </w:r>
            <w:bookmarkEnd w:id="1"/>
          </w:p>
        </w:tc>
        <w:tc>
          <w:tcPr>
            <w:tcW w:w="6456"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360" w:lineRule="auto"/>
              <w:rPr>
                <w:rFonts w:ascii="Arial" w:eastAsia="宋体" w:hAnsi="Arial" w:cs="Times New Roman"/>
                <w:sz w:val="24"/>
                <w:szCs w:val="24"/>
              </w:rPr>
            </w:pPr>
          </w:p>
        </w:tc>
      </w:tr>
      <w:tr w:rsidR="0001705C" w:rsidRPr="0001705C" w:rsidTr="00040CE5">
        <w:trPr>
          <w:trHeight w:val="707"/>
          <w:jc w:val="center"/>
        </w:trPr>
        <w:tc>
          <w:tcPr>
            <w:tcW w:w="2971" w:type="dxa"/>
            <w:tcBorders>
              <w:top w:val="single" w:sz="4" w:space="0" w:color="auto"/>
              <w:left w:val="single" w:sz="4" w:space="0" w:color="auto"/>
              <w:bottom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质量要求</w:t>
            </w:r>
          </w:p>
        </w:tc>
        <w:tc>
          <w:tcPr>
            <w:tcW w:w="6456" w:type="dxa"/>
            <w:tcBorders>
              <w:top w:val="single" w:sz="4" w:space="0" w:color="auto"/>
              <w:left w:val="nil"/>
              <w:bottom w:val="single" w:sz="4" w:space="0" w:color="auto"/>
              <w:right w:val="single" w:sz="4" w:space="0" w:color="auto"/>
            </w:tcBorders>
            <w:vAlign w:val="center"/>
          </w:tcPr>
          <w:p w:rsidR="0001705C" w:rsidRPr="0001705C" w:rsidRDefault="0001705C" w:rsidP="0001705C">
            <w:pPr>
              <w:spacing w:line="360" w:lineRule="auto"/>
              <w:rPr>
                <w:rFonts w:ascii="Arial" w:eastAsia="宋体" w:hAnsi="Arial" w:cs="Times New Roman"/>
                <w:sz w:val="24"/>
                <w:szCs w:val="24"/>
              </w:rPr>
            </w:pPr>
            <w:r w:rsidRPr="0001705C">
              <w:rPr>
                <w:rFonts w:ascii="Arial" w:eastAsia="宋体" w:hAnsi="Arial" w:cs="Times New Roman" w:hint="eastAsia"/>
                <w:sz w:val="24"/>
                <w:szCs w:val="24"/>
              </w:rPr>
              <w:t>符合国家质量验收标准及采购人要求。</w:t>
            </w:r>
          </w:p>
        </w:tc>
      </w:tr>
      <w:tr w:rsidR="0001705C" w:rsidRPr="0001705C" w:rsidTr="00040CE5">
        <w:trPr>
          <w:trHeight w:val="844"/>
          <w:jc w:val="center"/>
        </w:trPr>
        <w:tc>
          <w:tcPr>
            <w:tcW w:w="2971" w:type="dxa"/>
            <w:tcBorders>
              <w:top w:val="single" w:sz="4" w:space="0" w:color="auto"/>
              <w:left w:val="single" w:sz="4" w:space="0" w:color="auto"/>
              <w:bottom w:val="single" w:sz="4" w:space="0" w:color="auto"/>
              <w:right w:val="single" w:sz="4" w:space="0" w:color="auto"/>
            </w:tcBorders>
            <w:vAlign w:val="center"/>
          </w:tcPr>
          <w:p w:rsidR="0001705C" w:rsidRPr="0001705C" w:rsidRDefault="0001705C" w:rsidP="0001705C">
            <w:pPr>
              <w:jc w:val="center"/>
              <w:rPr>
                <w:rFonts w:ascii="Times New Roman" w:eastAsia="宋体" w:hAnsi="Times New Roman" w:cs="Times New Roman"/>
                <w:b/>
                <w:sz w:val="24"/>
                <w:szCs w:val="24"/>
              </w:rPr>
            </w:pPr>
            <w:r w:rsidRPr="0001705C">
              <w:rPr>
                <w:rFonts w:ascii="Times New Roman" w:eastAsia="宋体" w:hAnsi="Times New Roman" w:cs="Times New Roman" w:hint="eastAsia"/>
                <w:b/>
                <w:sz w:val="24"/>
                <w:szCs w:val="24"/>
              </w:rPr>
              <w:t>备注</w:t>
            </w:r>
          </w:p>
        </w:tc>
        <w:tc>
          <w:tcPr>
            <w:tcW w:w="6456" w:type="dxa"/>
            <w:tcBorders>
              <w:top w:val="single" w:sz="4" w:space="0" w:color="auto"/>
              <w:left w:val="nil"/>
              <w:bottom w:val="single" w:sz="4" w:space="0" w:color="auto"/>
              <w:right w:val="single" w:sz="4" w:space="0" w:color="auto"/>
            </w:tcBorders>
            <w:vAlign w:val="center"/>
          </w:tcPr>
          <w:p w:rsidR="0001705C" w:rsidRPr="0001705C" w:rsidRDefault="0001705C" w:rsidP="0001705C">
            <w:pPr>
              <w:rPr>
                <w:rFonts w:ascii="Times New Roman" w:eastAsia="宋体" w:hAnsi="Times New Roman" w:cs="Times New Roman"/>
                <w:sz w:val="24"/>
                <w:szCs w:val="24"/>
              </w:rPr>
            </w:pPr>
          </w:p>
        </w:tc>
      </w:tr>
    </w:tbl>
    <w:p w:rsidR="0001705C" w:rsidRPr="0001705C" w:rsidRDefault="0001705C" w:rsidP="0001705C">
      <w:pPr>
        <w:spacing w:line="360" w:lineRule="auto"/>
        <w:rPr>
          <w:rFonts w:ascii="宋体" w:eastAsia="宋体" w:hAnsi="宋体" w:cs="Times New Roman"/>
          <w:b/>
          <w:szCs w:val="21"/>
        </w:rPr>
      </w:pPr>
    </w:p>
    <w:p w:rsidR="0001705C" w:rsidRPr="0001705C" w:rsidRDefault="0001705C" w:rsidP="0001705C">
      <w:pPr>
        <w:spacing w:line="360" w:lineRule="auto"/>
        <w:rPr>
          <w:rFonts w:ascii="宋体" w:eastAsia="宋体" w:hAnsi="Times New Roman" w:cs="Times New Roman"/>
          <w:b/>
          <w:szCs w:val="21"/>
        </w:rPr>
      </w:pPr>
      <w:r w:rsidRPr="0001705C">
        <w:rPr>
          <w:rFonts w:ascii="宋体" w:eastAsia="宋体" w:hAnsi="宋体" w:cs="Times New Roman" w:hint="eastAsia"/>
          <w:b/>
          <w:szCs w:val="21"/>
        </w:rPr>
        <w:t>注</w:t>
      </w:r>
      <w:r w:rsidRPr="0001705C">
        <w:rPr>
          <w:rFonts w:ascii="宋体" w:eastAsia="宋体" w:hAnsi="宋体" w:cs="Times New Roman"/>
          <w:b/>
          <w:szCs w:val="21"/>
        </w:rPr>
        <w:t xml:space="preserve">: </w:t>
      </w:r>
    </w:p>
    <w:p w:rsidR="0001705C" w:rsidRPr="0001705C" w:rsidRDefault="0001705C" w:rsidP="0001705C">
      <w:pPr>
        <w:spacing w:line="480" w:lineRule="auto"/>
        <w:rPr>
          <w:rFonts w:ascii="宋体" w:eastAsia="宋体" w:hAnsi="Times New Roman" w:cs="Times New Roman"/>
          <w:b/>
          <w:szCs w:val="21"/>
        </w:rPr>
      </w:pPr>
      <w:r w:rsidRPr="0001705C">
        <w:rPr>
          <w:rFonts w:ascii="宋体" w:eastAsia="宋体" w:hAnsi="宋体" w:cs="Times New Roman"/>
          <w:b/>
          <w:szCs w:val="21"/>
        </w:rPr>
        <w:t>1</w:t>
      </w:r>
      <w:r w:rsidRPr="0001705C">
        <w:rPr>
          <w:rFonts w:ascii="宋体" w:eastAsia="宋体" w:hAnsi="宋体" w:cs="Times New Roman" w:hint="eastAsia"/>
          <w:b/>
          <w:szCs w:val="21"/>
        </w:rPr>
        <w:t>、本项目仅接受一个价格，不得填报有选择性报价方案。若有优惠条款须注明，但不得影响报价，影响产品整体功能。</w:t>
      </w:r>
    </w:p>
    <w:p w:rsidR="0001705C" w:rsidRPr="0001705C" w:rsidRDefault="0001705C" w:rsidP="00607610">
      <w:pPr>
        <w:spacing w:line="440" w:lineRule="exact"/>
        <w:ind w:firstLineChars="200" w:firstLine="420"/>
        <w:jc w:val="right"/>
        <w:rPr>
          <w:rFonts w:ascii="Arial" w:eastAsia="宋体" w:hAnsi="Arial" w:cs="Times New Roman"/>
          <w:szCs w:val="21"/>
        </w:rPr>
      </w:pPr>
      <w:bookmarkStart w:id="2" w:name="OLE_LINK92"/>
      <w:r w:rsidRPr="0001705C">
        <w:rPr>
          <w:rFonts w:ascii="Arial" w:eastAsia="宋体" w:hAnsi="Arial" w:cs="Times New Roman" w:hint="eastAsia"/>
          <w:szCs w:val="21"/>
        </w:rPr>
        <w:t>供应商名称（公章）：</w:t>
      </w:r>
    </w:p>
    <w:p w:rsidR="0001705C" w:rsidRPr="0001705C" w:rsidRDefault="0001705C" w:rsidP="00607610">
      <w:pPr>
        <w:spacing w:line="440" w:lineRule="exact"/>
        <w:ind w:firstLineChars="200" w:firstLine="420"/>
        <w:jc w:val="right"/>
        <w:rPr>
          <w:rFonts w:ascii="Arial" w:eastAsia="宋体" w:hAnsi="Arial" w:cs="Times New Roman"/>
          <w:szCs w:val="21"/>
          <w:u w:val="single"/>
        </w:rPr>
      </w:pPr>
      <w:r w:rsidRPr="0001705C">
        <w:rPr>
          <w:rFonts w:ascii="Arial" w:eastAsia="宋体" w:hAnsi="Arial" w:cs="Times New Roman" w:hint="eastAsia"/>
          <w:szCs w:val="21"/>
        </w:rPr>
        <w:t>供应商授权代表姓名（签字或签章）：</w:t>
      </w:r>
    </w:p>
    <w:p w:rsidR="0001705C" w:rsidRDefault="0001705C" w:rsidP="00607610">
      <w:pPr>
        <w:spacing w:line="440" w:lineRule="exact"/>
        <w:jc w:val="right"/>
        <w:rPr>
          <w:rFonts w:ascii="Arial" w:eastAsia="宋体" w:hAnsi="Arial" w:cs="Times New Roman"/>
          <w:szCs w:val="21"/>
        </w:rPr>
      </w:pPr>
      <w:r w:rsidRPr="0001705C">
        <w:rPr>
          <w:rFonts w:ascii="Arial" w:eastAsia="宋体" w:hAnsi="Arial" w:cs="Times New Roman" w:hint="eastAsia"/>
          <w:szCs w:val="21"/>
        </w:rPr>
        <w:t>日期：</w:t>
      </w:r>
      <w:r>
        <w:rPr>
          <w:rFonts w:ascii="Arial" w:eastAsia="宋体" w:hAnsi="Arial" w:cs="Times New Roman" w:hint="eastAsia"/>
          <w:szCs w:val="21"/>
        </w:rPr>
        <w:t xml:space="preserve">  </w:t>
      </w:r>
      <w:r w:rsidRPr="0001705C">
        <w:rPr>
          <w:rFonts w:ascii="Arial" w:eastAsia="宋体" w:hAnsi="Arial" w:cs="Times New Roman" w:hint="eastAsia"/>
          <w:szCs w:val="21"/>
        </w:rPr>
        <w:t>年</w:t>
      </w:r>
      <w:r>
        <w:rPr>
          <w:rFonts w:ascii="Arial" w:eastAsia="宋体" w:hAnsi="Arial" w:cs="Times New Roman" w:hint="eastAsia"/>
          <w:szCs w:val="21"/>
        </w:rPr>
        <w:t xml:space="preserve">  </w:t>
      </w:r>
      <w:r w:rsidRPr="0001705C">
        <w:rPr>
          <w:rFonts w:ascii="Arial" w:eastAsia="宋体" w:hAnsi="Arial" w:cs="Times New Roman" w:hint="eastAsia"/>
          <w:szCs w:val="21"/>
        </w:rPr>
        <w:t>月</w:t>
      </w:r>
      <w:r>
        <w:rPr>
          <w:rFonts w:ascii="Arial" w:eastAsia="宋体" w:hAnsi="Arial" w:cs="Times New Roman" w:hint="eastAsia"/>
          <w:szCs w:val="21"/>
        </w:rPr>
        <w:t xml:space="preserve">  </w:t>
      </w:r>
      <w:r w:rsidRPr="0001705C">
        <w:rPr>
          <w:rFonts w:ascii="Arial" w:eastAsia="宋体" w:hAnsi="Arial" w:cs="Times New Roman" w:hint="eastAsia"/>
          <w:szCs w:val="21"/>
        </w:rPr>
        <w:t>日</w:t>
      </w:r>
    </w:p>
    <w:bookmarkEnd w:id="2"/>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01705C" w:rsidRDefault="0001705C" w:rsidP="0001705C">
      <w:pPr>
        <w:jc w:val="right"/>
        <w:rPr>
          <w:rFonts w:ascii="Arial" w:eastAsia="宋体" w:hAnsi="Arial" w:cs="Times New Roman"/>
          <w:szCs w:val="21"/>
        </w:rPr>
      </w:pPr>
    </w:p>
    <w:p w:rsidR="003C3B1A" w:rsidRDefault="003C3B1A" w:rsidP="0001705C">
      <w:pPr>
        <w:jc w:val="center"/>
        <w:rPr>
          <w:sz w:val="40"/>
        </w:rPr>
        <w:sectPr w:rsidR="003C3B1A">
          <w:pgSz w:w="11906" w:h="16838"/>
          <w:pgMar w:top="1440" w:right="1800" w:bottom="1440" w:left="1800" w:header="851" w:footer="992" w:gutter="0"/>
          <w:cols w:space="425"/>
          <w:docGrid w:type="lines" w:linePitch="312"/>
        </w:sectPr>
      </w:pPr>
    </w:p>
    <w:p w:rsidR="0001705C" w:rsidRPr="0001705C" w:rsidRDefault="0001705C" w:rsidP="0001705C">
      <w:pPr>
        <w:jc w:val="center"/>
        <w:rPr>
          <w:sz w:val="40"/>
        </w:rPr>
      </w:pPr>
      <w:r w:rsidRPr="0001705C">
        <w:rPr>
          <w:rFonts w:hint="eastAsia"/>
          <w:sz w:val="40"/>
        </w:rPr>
        <w:lastRenderedPageBreak/>
        <w:t>明细报价表</w:t>
      </w:r>
    </w:p>
    <w:p w:rsidR="008F1178" w:rsidRDefault="008F1178" w:rsidP="0001705C">
      <w:pPr>
        <w:rPr>
          <w:b/>
        </w:rPr>
      </w:pPr>
    </w:p>
    <w:p w:rsidR="002E474A" w:rsidRPr="008F1178" w:rsidRDefault="008F1178" w:rsidP="0001705C">
      <w:pPr>
        <w:rPr>
          <w:b/>
        </w:rPr>
      </w:pPr>
      <w:bookmarkStart w:id="3" w:name="OLE_LINK3"/>
      <w:bookmarkStart w:id="4" w:name="OLE_LINK4"/>
      <w:r w:rsidRPr="008F1178">
        <w:rPr>
          <w:rFonts w:hint="eastAsia"/>
          <w:b/>
        </w:rPr>
        <w:t>注：投标报价时按下列</w:t>
      </w:r>
      <w:r w:rsidR="00812602">
        <w:rPr>
          <w:rFonts w:hint="eastAsia"/>
          <w:b/>
        </w:rPr>
        <w:t>建议</w:t>
      </w:r>
      <w:r w:rsidRPr="008F1178">
        <w:rPr>
          <w:rFonts w:hint="eastAsia"/>
          <w:b/>
        </w:rPr>
        <w:t>品牌选用或自行选择同档次及以上品牌，实施采购前须经采购人确认后方能采购，如采购人认为中标方提供样品不能满足要求，有权在推荐品牌中选择同等档次的产品，中标人不能拒绝，且价格不予调整，各投标人须考虑此风险。</w:t>
      </w:r>
    </w:p>
    <w:tbl>
      <w:tblPr>
        <w:tblStyle w:val="a3"/>
        <w:tblW w:w="14885" w:type="dxa"/>
        <w:tblInd w:w="-318" w:type="dxa"/>
        <w:tblLook w:val="04A0" w:firstRow="1" w:lastRow="0" w:firstColumn="1" w:lastColumn="0" w:noHBand="0" w:noVBand="1"/>
      </w:tblPr>
      <w:tblGrid>
        <w:gridCol w:w="710"/>
        <w:gridCol w:w="1134"/>
        <w:gridCol w:w="5953"/>
        <w:gridCol w:w="709"/>
        <w:gridCol w:w="709"/>
        <w:gridCol w:w="1559"/>
        <w:gridCol w:w="1276"/>
        <w:gridCol w:w="1417"/>
        <w:gridCol w:w="1418"/>
      </w:tblGrid>
      <w:tr w:rsidR="008F1178" w:rsidRPr="00141898" w:rsidTr="008F1178">
        <w:trPr>
          <w:trHeight w:val="570"/>
        </w:trPr>
        <w:tc>
          <w:tcPr>
            <w:tcW w:w="710" w:type="dxa"/>
            <w:vAlign w:val="center"/>
            <w:hideMark/>
          </w:tcPr>
          <w:bookmarkEnd w:id="3"/>
          <w:bookmarkEnd w:id="4"/>
          <w:p w:rsidR="008F1178" w:rsidRPr="00141898" w:rsidRDefault="008F1178" w:rsidP="00141898">
            <w:pPr>
              <w:jc w:val="center"/>
              <w:rPr>
                <w:b/>
                <w:bCs/>
              </w:rPr>
            </w:pPr>
            <w:r w:rsidRPr="00141898">
              <w:rPr>
                <w:rFonts w:hint="eastAsia"/>
                <w:b/>
                <w:bCs/>
              </w:rPr>
              <w:t>序号</w:t>
            </w:r>
          </w:p>
        </w:tc>
        <w:tc>
          <w:tcPr>
            <w:tcW w:w="1134" w:type="dxa"/>
            <w:vAlign w:val="center"/>
            <w:hideMark/>
          </w:tcPr>
          <w:p w:rsidR="008F1178" w:rsidRPr="00141898" w:rsidRDefault="008F1178" w:rsidP="00141898">
            <w:pPr>
              <w:jc w:val="center"/>
              <w:rPr>
                <w:b/>
                <w:bCs/>
              </w:rPr>
            </w:pPr>
            <w:r w:rsidRPr="00141898">
              <w:rPr>
                <w:rFonts w:hint="eastAsia"/>
                <w:b/>
                <w:bCs/>
              </w:rPr>
              <w:t>设备名称</w:t>
            </w:r>
          </w:p>
        </w:tc>
        <w:tc>
          <w:tcPr>
            <w:tcW w:w="5953" w:type="dxa"/>
            <w:vAlign w:val="center"/>
            <w:hideMark/>
          </w:tcPr>
          <w:p w:rsidR="008F1178" w:rsidRPr="00141898" w:rsidRDefault="008F1178" w:rsidP="00141898">
            <w:pPr>
              <w:jc w:val="center"/>
              <w:rPr>
                <w:b/>
                <w:bCs/>
              </w:rPr>
            </w:pPr>
            <w:r w:rsidRPr="00141898">
              <w:rPr>
                <w:rFonts w:hint="eastAsia"/>
                <w:b/>
                <w:bCs/>
              </w:rPr>
              <w:t>规格参数</w:t>
            </w:r>
          </w:p>
        </w:tc>
        <w:tc>
          <w:tcPr>
            <w:tcW w:w="709" w:type="dxa"/>
            <w:vAlign w:val="center"/>
            <w:hideMark/>
          </w:tcPr>
          <w:p w:rsidR="008F1178" w:rsidRPr="00141898" w:rsidRDefault="008F1178" w:rsidP="00141898">
            <w:pPr>
              <w:jc w:val="center"/>
              <w:rPr>
                <w:b/>
                <w:bCs/>
              </w:rPr>
            </w:pPr>
            <w:r w:rsidRPr="00141898">
              <w:rPr>
                <w:rFonts w:hint="eastAsia"/>
                <w:b/>
                <w:bCs/>
              </w:rPr>
              <w:t>单位</w:t>
            </w:r>
          </w:p>
        </w:tc>
        <w:tc>
          <w:tcPr>
            <w:tcW w:w="709" w:type="dxa"/>
            <w:vAlign w:val="center"/>
            <w:hideMark/>
          </w:tcPr>
          <w:p w:rsidR="008F1178" w:rsidRPr="00141898" w:rsidRDefault="008F1178" w:rsidP="00141898">
            <w:pPr>
              <w:jc w:val="center"/>
              <w:rPr>
                <w:b/>
                <w:bCs/>
              </w:rPr>
            </w:pPr>
            <w:r w:rsidRPr="00141898">
              <w:rPr>
                <w:rFonts w:hint="eastAsia"/>
                <w:b/>
                <w:bCs/>
              </w:rPr>
              <w:t>数量</w:t>
            </w:r>
          </w:p>
        </w:tc>
        <w:tc>
          <w:tcPr>
            <w:tcW w:w="1559" w:type="dxa"/>
            <w:vAlign w:val="center"/>
            <w:hideMark/>
          </w:tcPr>
          <w:p w:rsidR="008F1178" w:rsidRPr="00141898" w:rsidRDefault="00812602" w:rsidP="00141898">
            <w:pPr>
              <w:jc w:val="center"/>
              <w:rPr>
                <w:b/>
                <w:bCs/>
              </w:rPr>
            </w:pPr>
            <w:r>
              <w:rPr>
                <w:rFonts w:hint="eastAsia"/>
                <w:b/>
                <w:bCs/>
              </w:rPr>
              <w:t>建议</w:t>
            </w:r>
            <w:r w:rsidR="008F1178" w:rsidRPr="00141898">
              <w:rPr>
                <w:rFonts w:hint="eastAsia"/>
                <w:b/>
                <w:bCs/>
              </w:rPr>
              <w:t>品牌</w:t>
            </w:r>
          </w:p>
        </w:tc>
        <w:tc>
          <w:tcPr>
            <w:tcW w:w="1276" w:type="dxa"/>
            <w:vAlign w:val="center"/>
          </w:tcPr>
          <w:p w:rsidR="008F1178" w:rsidRDefault="00271FA9" w:rsidP="008F1178">
            <w:pPr>
              <w:jc w:val="center"/>
              <w:rPr>
                <w:b/>
                <w:bCs/>
              </w:rPr>
            </w:pPr>
            <w:r>
              <w:rPr>
                <w:rFonts w:hint="eastAsia"/>
                <w:b/>
                <w:bCs/>
              </w:rPr>
              <w:t>品牌及</w:t>
            </w:r>
            <w:r w:rsidR="008F1178">
              <w:rPr>
                <w:rFonts w:hint="eastAsia"/>
                <w:b/>
                <w:bCs/>
              </w:rPr>
              <w:t>型号</w:t>
            </w:r>
          </w:p>
        </w:tc>
        <w:tc>
          <w:tcPr>
            <w:tcW w:w="1417" w:type="dxa"/>
            <w:vAlign w:val="center"/>
          </w:tcPr>
          <w:p w:rsidR="008F1178" w:rsidRPr="00141898" w:rsidRDefault="008F1178" w:rsidP="00141898">
            <w:pPr>
              <w:jc w:val="center"/>
              <w:rPr>
                <w:b/>
                <w:bCs/>
              </w:rPr>
            </w:pPr>
            <w:r>
              <w:rPr>
                <w:rFonts w:hint="eastAsia"/>
                <w:b/>
                <w:bCs/>
              </w:rPr>
              <w:t>单价（元）</w:t>
            </w:r>
          </w:p>
        </w:tc>
        <w:tc>
          <w:tcPr>
            <w:tcW w:w="1418" w:type="dxa"/>
            <w:vAlign w:val="center"/>
          </w:tcPr>
          <w:p w:rsidR="008F1178" w:rsidRPr="00141898" w:rsidRDefault="008F1178" w:rsidP="00141898">
            <w:pPr>
              <w:jc w:val="center"/>
              <w:rPr>
                <w:b/>
                <w:bCs/>
              </w:rPr>
            </w:pPr>
            <w:r>
              <w:rPr>
                <w:rFonts w:hint="eastAsia"/>
                <w:b/>
                <w:bCs/>
              </w:rPr>
              <w:t>总价（元）</w:t>
            </w:r>
          </w:p>
        </w:tc>
      </w:tr>
      <w:tr w:rsidR="008F1178" w:rsidRPr="00141898" w:rsidTr="008F1178">
        <w:trPr>
          <w:trHeight w:val="4095"/>
        </w:trPr>
        <w:tc>
          <w:tcPr>
            <w:tcW w:w="710" w:type="dxa"/>
            <w:noWrap/>
            <w:vAlign w:val="center"/>
            <w:hideMark/>
          </w:tcPr>
          <w:p w:rsidR="008F1178" w:rsidRPr="00141898" w:rsidRDefault="008F1178" w:rsidP="00141898">
            <w:pPr>
              <w:jc w:val="center"/>
            </w:pPr>
            <w:r w:rsidRPr="00141898">
              <w:rPr>
                <w:rFonts w:hint="eastAsia"/>
              </w:rPr>
              <w:t>1</w:t>
            </w:r>
          </w:p>
        </w:tc>
        <w:tc>
          <w:tcPr>
            <w:tcW w:w="1134" w:type="dxa"/>
            <w:vAlign w:val="center"/>
            <w:hideMark/>
          </w:tcPr>
          <w:p w:rsidR="008F1178" w:rsidRPr="00141898" w:rsidRDefault="008F1178" w:rsidP="00141898">
            <w:pPr>
              <w:jc w:val="center"/>
            </w:pPr>
            <w:r w:rsidRPr="00141898">
              <w:rPr>
                <w:rFonts w:hint="eastAsia"/>
              </w:rPr>
              <w:t>音频处理器</w:t>
            </w:r>
          </w:p>
        </w:tc>
        <w:tc>
          <w:tcPr>
            <w:tcW w:w="5953" w:type="dxa"/>
            <w:vAlign w:val="center"/>
            <w:hideMark/>
          </w:tcPr>
          <w:p w:rsidR="00271FA9" w:rsidRDefault="00271FA9" w:rsidP="00271FA9">
            <w:r>
              <w:rPr>
                <w:rFonts w:hint="eastAsia"/>
              </w:rPr>
              <w:t>1</w:t>
            </w:r>
            <w:r>
              <w:rPr>
                <w:rFonts w:hint="eastAsia"/>
              </w:rPr>
              <w:t>、系统集成音频处理和功率放大器，高度≤</w:t>
            </w:r>
            <w:r>
              <w:rPr>
                <w:rFonts w:hint="eastAsia"/>
              </w:rPr>
              <w:t>1U</w:t>
            </w:r>
            <w:r>
              <w:rPr>
                <w:rFonts w:hint="eastAsia"/>
              </w:rPr>
              <w:t>。</w:t>
            </w:r>
          </w:p>
          <w:p w:rsidR="00271FA9" w:rsidRDefault="00271FA9" w:rsidP="00271FA9">
            <w:r>
              <w:rPr>
                <w:rFonts w:hint="eastAsia"/>
              </w:rPr>
              <w:t>2</w:t>
            </w:r>
            <w:r>
              <w:rPr>
                <w:rFonts w:hint="eastAsia"/>
              </w:rPr>
              <w:t>、集成回声消除功能、噪声消除功能、混音处理功能于一体；</w:t>
            </w:r>
          </w:p>
          <w:p w:rsidR="00271FA9" w:rsidRDefault="00271FA9" w:rsidP="00271FA9">
            <w:r>
              <w:rPr>
                <w:rFonts w:hint="eastAsia"/>
              </w:rPr>
              <w:t>3</w:t>
            </w:r>
            <w:r>
              <w:rPr>
                <w:rFonts w:hint="eastAsia"/>
              </w:rPr>
              <w:t>、反馈抑制（</w:t>
            </w:r>
            <w:r>
              <w:rPr>
                <w:rFonts w:hint="eastAsia"/>
              </w:rPr>
              <w:t>AFC</w:t>
            </w:r>
            <w:r>
              <w:rPr>
                <w:rFonts w:hint="eastAsia"/>
              </w:rPr>
              <w:t>）：传声增益提升幅度≥</w:t>
            </w:r>
            <w:r>
              <w:rPr>
                <w:rFonts w:hint="eastAsia"/>
              </w:rPr>
              <w:t xml:space="preserve">9dB </w:t>
            </w:r>
            <w:r>
              <w:rPr>
                <w:rFonts w:hint="eastAsia"/>
              </w:rPr>
              <w:t>；</w:t>
            </w:r>
          </w:p>
          <w:p w:rsidR="00271FA9" w:rsidRDefault="00271FA9" w:rsidP="00271FA9">
            <w:r>
              <w:rPr>
                <w:rFonts w:hint="eastAsia"/>
              </w:rPr>
              <w:t>4</w:t>
            </w:r>
            <w:r>
              <w:rPr>
                <w:rFonts w:hint="eastAsia"/>
              </w:rPr>
              <w:t>、自适应背景降噪（</w:t>
            </w:r>
            <w:r>
              <w:rPr>
                <w:rFonts w:hint="eastAsia"/>
              </w:rPr>
              <w:t>ANS</w:t>
            </w:r>
            <w:r>
              <w:rPr>
                <w:rFonts w:hint="eastAsia"/>
              </w:rPr>
              <w:t>）：信噪比提升</w:t>
            </w:r>
            <w:r>
              <w:rPr>
                <w:rFonts w:hint="eastAsia"/>
              </w:rPr>
              <w:t xml:space="preserve"> </w:t>
            </w:r>
            <w:r>
              <w:rPr>
                <w:rFonts w:hint="eastAsia"/>
              </w:rPr>
              <w:t>≥</w:t>
            </w:r>
            <w:r>
              <w:rPr>
                <w:rFonts w:hint="eastAsia"/>
              </w:rPr>
              <w:t xml:space="preserve">18dB </w:t>
            </w:r>
            <w:r>
              <w:rPr>
                <w:rFonts w:hint="eastAsia"/>
              </w:rPr>
              <w:t>；</w:t>
            </w:r>
          </w:p>
          <w:p w:rsidR="00271FA9" w:rsidRDefault="00271FA9" w:rsidP="00271FA9">
            <w:r>
              <w:rPr>
                <w:rFonts w:hint="eastAsia"/>
              </w:rPr>
              <w:t>5</w:t>
            </w:r>
            <w:r>
              <w:rPr>
                <w:rFonts w:hint="eastAsia"/>
              </w:rPr>
              <w:t>、自动增益控制（</w:t>
            </w:r>
            <w:r>
              <w:rPr>
                <w:rFonts w:hint="eastAsia"/>
              </w:rPr>
              <w:t>AGC</w:t>
            </w:r>
            <w:r>
              <w:rPr>
                <w:rFonts w:hint="eastAsia"/>
              </w:rPr>
              <w:t>）：</w:t>
            </w:r>
            <w:r>
              <w:rPr>
                <w:rFonts w:hint="eastAsia"/>
              </w:rPr>
              <w:t xml:space="preserve"> -12dB - +12dB</w:t>
            </w:r>
            <w:r>
              <w:rPr>
                <w:rFonts w:hint="eastAsia"/>
              </w:rPr>
              <w:t>；</w:t>
            </w:r>
          </w:p>
          <w:p w:rsidR="00271FA9" w:rsidRDefault="00271FA9" w:rsidP="00271FA9">
            <w:r>
              <w:rPr>
                <w:rFonts w:hint="eastAsia"/>
              </w:rPr>
              <w:t>6</w:t>
            </w:r>
            <w:r>
              <w:rPr>
                <w:rFonts w:hint="eastAsia"/>
              </w:rPr>
              <w:t>、频率响应：</w:t>
            </w:r>
            <w:r>
              <w:rPr>
                <w:rFonts w:hint="eastAsia"/>
              </w:rPr>
              <w:t>20Hz-20kHz</w:t>
            </w:r>
            <w:r>
              <w:rPr>
                <w:rFonts w:hint="eastAsia"/>
              </w:rPr>
              <w:t>；</w:t>
            </w:r>
          </w:p>
          <w:p w:rsidR="00271FA9" w:rsidRDefault="00271FA9" w:rsidP="00271FA9">
            <w:r>
              <w:rPr>
                <w:rFonts w:hint="eastAsia"/>
              </w:rPr>
              <w:t>7</w:t>
            </w:r>
            <w:r>
              <w:rPr>
                <w:rFonts w:hint="eastAsia"/>
              </w:rPr>
              <w:t>、支持≥</w:t>
            </w:r>
            <w:r>
              <w:rPr>
                <w:rFonts w:hint="eastAsia"/>
              </w:rPr>
              <w:t>1</w:t>
            </w:r>
            <w:r>
              <w:rPr>
                <w:rFonts w:hint="eastAsia"/>
              </w:rPr>
              <w:t>路</w:t>
            </w:r>
            <w:r>
              <w:rPr>
                <w:rFonts w:hint="eastAsia"/>
              </w:rPr>
              <w:t>RJ45</w:t>
            </w:r>
            <w:r>
              <w:rPr>
                <w:rFonts w:hint="eastAsia"/>
              </w:rPr>
              <w:t>接口无线话筒输入，支持≥</w:t>
            </w:r>
            <w:r>
              <w:rPr>
                <w:rFonts w:hint="eastAsia"/>
              </w:rPr>
              <w:t>1</w:t>
            </w:r>
            <w:r>
              <w:rPr>
                <w:rFonts w:hint="eastAsia"/>
              </w:rPr>
              <w:t>路凤凰端话筒输入；</w:t>
            </w:r>
          </w:p>
          <w:p w:rsidR="00271FA9" w:rsidRDefault="00271FA9" w:rsidP="00271FA9">
            <w:r>
              <w:rPr>
                <w:rFonts w:hint="eastAsia"/>
              </w:rPr>
              <w:t>8</w:t>
            </w:r>
            <w:r>
              <w:rPr>
                <w:rFonts w:hint="eastAsia"/>
              </w:rPr>
              <w:t>、具备≥</w:t>
            </w:r>
            <w:r>
              <w:rPr>
                <w:rFonts w:hint="eastAsia"/>
              </w:rPr>
              <w:t>1</w:t>
            </w:r>
            <w:r>
              <w:rPr>
                <w:rFonts w:hint="eastAsia"/>
              </w:rPr>
              <w:t>路翻页笔输出接口，具备≥</w:t>
            </w:r>
            <w:r>
              <w:rPr>
                <w:rFonts w:hint="eastAsia"/>
              </w:rPr>
              <w:t>1</w:t>
            </w:r>
            <w:r>
              <w:rPr>
                <w:rFonts w:hint="eastAsia"/>
              </w:rPr>
              <w:t>路</w:t>
            </w:r>
            <w:r>
              <w:rPr>
                <w:rFonts w:hint="eastAsia"/>
              </w:rPr>
              <w:t>USB</w:t>
            </w:r>
            <w:r>
              <w:rPr>
                <w:rFonts w:hint="eastAsia"/>
              </w:rPr>
              <w:t>声卡输出；</w:t>
            </w:r>
          </w:p>
          <w:p w:rsidR="00271FA9" w:rsidRDefault="00271FA9" w:rsidP="00271FA9">
            <w:r>
              <w:rPr>
                <w:rFonts w:hint="eastAsia"/>
              </w:rPr>
              <w:t>9</w:t>
            </w:r>
            <w:r>
              <w:rPr>
                <w:rFonts w:hint="eastAsia"/>
              </w:rPr>
              <w:t>、具备≥</w:t>
            </w:r>
            <w:r>
              <w:rPr>
                <w:rFonts w:hint="eastAsia"/>
              </w:rPr>
              <w:t>4</w:t>
            </w:r>
            <w:r>
              <w:rPr>
                <w:rFonts w:hint="eastAsia"/>
              </w:rPr>
              <w:t>路音频输入接口，其中至少</w:t>
            </w:r>
            <w:r>
              <w:rPr>
                <w:rFonts w:hint="eastAsia"/>
              </w:rPr>
              <w:t>2</w:t>
            </w:r>
            <w:r>
              <w:rPr>
                <w:rFonts w:hint="eastAsia"/>
              </w:rPr>
              <w:t>路输入接口采用</w:t>
            </w:r>
            <w:r>
              <w:rPr>
                <w:rFonts w:hint="eastAsia"/>
              </w:rPr>
              <w:t>3.5mm</w:t>
            </w:r>
            <w:r>
              <w:rPr>
                <w:rFonts w:hint="eastAsia"/>
              </w:rPr>
              <w:t>接口；具备≥</w:t>
            </w:r>
            <w:r>
              <w:rPr>
                <w:rFonts w:hint="eastAsia"/>
              </w:rPr>
              <w:t>3</w:t>
            </w:r>
            <w:r>
              <w:rPr>
                <w:rFonts w:hint="eastAsia"/>
              </w:rPr>
              <w:t>路音频输出接口；</w:t>
            </w:r>
          </w:p>
          <w:p w:rsidR="00271FA9" w:rsidRDefault="00271FA9" w:rsidP="00271FA9">
            <w:r>
              <w:rPr>
                <w:rFonts w:hint="eastAsia"/>
              </w:rPr>
              <w:t>10</w:t>
            </w:r>
            <w:r>
              <w:rPr>
                <w:rFonts w:hint="eastAsia"/>
              </w:rPr>
              <w:t>、≥</w:t>
            </w:r>
            <w:r>
              <w:rPr>
                <w:rFonts w:hint="eastAsia"/>
              </w:rPr>
              <w:t>2</w:t>
            </w:r>
            <w:r>
              <w:rPr>
                <w:rFonts w:hint="eastAsia"/>
              </w:rPr>
              <w:t>个以太网接口，支持接入网络进行管控；</w:t>
            </w:r>
          </w:p>
          <w:p w:rsidR="00271FA9" w:rsidRDefault="00271FA9" w:rsidP="00271FA9">
            <w:r>
              <w:rPr>
                <w:rFonts w:hint="eastAsia"/>
              </w:rPr>
              <w:t>11</w:t>
            </w:r>
            <w:r>
              <w:rPr>
                <w:rFonts w:hint="eastAsia"/>
              </w:rPr>
              <w:t>、支持通过串口线连接中控，可实现对无线话筒的音量、电磁锁的解锁方式、电磁锁的开关进行控制；</w:t>
            </w:r>
          </w:p>
          <w:p w:rsidR="00271FA9" w:rsidRDefault="00271FA9" w:rsidP="00271FA9">
            <w:r>
              <w:rPr>
                <w:rFonts w:hint="eastAsia"/>
              </w:rPr>
              <w:t>12</w:t>
            </w:r>
            <w:r>
              <w:rPr>
                <w:rFonts w:hint="eastAsia"/>
              </w:rPr>
              <w:t>、功率放大器大输出功率：≥</w:t>
            </w:r>
            <w:r>
              <w:rPr>
                <w:rFonts w:hint="eastAsia"/>
              </w:rPr>
              <w:t>2*100W</w:t>
            </w:r>
            <w:r>
              <w:rPr>
                <w:rFonts w:hint="eastAsia"/>
              </w:rPr>
              <w:t>；</w:t>
            </w:r>
          </w:p>
          <w:p w:rsidR="008F1178" w:rsidRPr="00141898" w:rsidRDefault="00271FA9" w:rsidP="00271FA9">
            <w:r>
              <w:rPr>
                <w:rFonts w:hint="eastAsia"/>
              </w:rPr>
              <w:t>13</w:t>
            </w:r>
            <w:r>
              <w:rPr>
                <w:rFonts w:hint="eastAsia"/>
              </w:rPr>
              <w:t>、采用数字功放芯片组。</w:t>
            </w:r>
          </w:p>
        </w:tc>
        <w:tc>
          <w:tcPr>
            <w:tcW w:w="709" w:type="dxa"/>
            <w:vAlign w:val="center"/>
            <w:hideMark/>
          </w:tcPr>
          <w:p w:rsidR="008F1178" w:rsidRPr="00141898" w:rsidRDefault="008F1178" w:rsidP="00141898">
            <w:pPr>
              <w:jc w:val="center"/>
            </w:pPr>
            <w:r w:rsidRPr="00141898">
              <w:rPr>
                <w:rFonts w:hint="eastAsia"/>
              </w:rPr>
              <w:t>台</w:t>
            </w:r>
          </w:p>
        </w:tc>
        <w:tc>
          <w:tcPr>
            <w:tcW w:w="709" w:type="dxa"/>
            <w:vAlign w:val="center"/>
            <w:hideMark/>
          </w:tcPr>
          <w:p w:rsidR="008F1178" w:rsidRPr="00141898" w:rsidRDefault="008F1178" w:rsidP="00141898">
            <w:pPr>
              <w:jc w:val="center"/>
            </w:pPr>
            <w:r w:rsidRPr="00141898">
              <w:rPr>
                <w:rFonts w:hint="eastAsia"/>
              </w:rPr>
              <w:t>2</w:t>
            </w:r>
          </w:p>
        </w:tc>
        <w:tc>
          <w:tcPr>
            <w:tcW w:w="1559" w:type="dxa"/>
            <w:vAlign w:val="center"/>
            <w:hideMark/>
          </w:tcPr>
          <w:p w:rsidR="008F1178" w:rsidRPr="00141898" w:rsidRDefault="00271FA9" w:rsidP="00141898">
            <w:pPr>
              <w:jc w:val="center"/>
            </w:pPr>
            <w:r w:rsidRPr="00271FA9">
              <w:rPr>
                <w:rFonts w:hint="eastAsia"/>
              </w:rPr>
              <w:t>海普迪</w:t>
            </w:r>
            <w:r w:rsidRPr="00271FA9">
              <w:rPr>
                <w:rFonts w:hint="eastAsia"/>
              </w:rPr>
              <w:t>/</w:t>
            </w:r>
            <w:r w:rsidRPr="00271FA9">
              <w:rPr>
                <w:rFonts w:hint="eastAsia"/>
              </w:rPr>
              <w:t>科力沃</w:t>
            </w:r>
            <w:r w:rsidRPr="00271FA9">
              <w:rPr>
                <w:rFonts w:hint="eastAsia"/>
              </w:rPr>
              <w:t>/</w:t>
            </w:r>
            <w:r w:rsidRPr="00271FA9">
              <w:rPr>
                <w:rFonts w:hint="eastAsia"/>
              </w:rPr>
              <w:t>华璨</w:t>
            </w:r>
          </w:p>
        </w:tc>
        <w:tc>
          <w:tcPr>
            <w:tcW w:w="1276" w:type="dxa"/>
            <w:vAlign w:val="center"/>
          </w:tcPr>
          <w:p w:rsidR="008F1178" w:rsidRPr="00141898" w:rsidRDefault="008F1178" w:rsidP="008F1178">
            <w:pPr>
              <w:jc w:val="center"/>
            </w:pPr>
          </w:p>
        </w:tc>
        <w:tc>
          <w:tcPr>
            <w:tcW w:w="1417" w:type="dxa"/>
            <w:vAlign w:val="center"/>
          </w:tcPr>
          <w:p w:rsidR="008F1178" w:rsidRPr="00141898" w:rsidRDefault="008F1178" w:rsidP="00141898">
            <w:pPr>
              <w:jc w:val="center"/>
            </w:pPr>
          </w:p>
        </w:tc>
        <w:tc>
          <w:tcPr>
            <w:tcW w:w="1418" w:type="dxa"/>
            <w:vAlign w:val="center"/>
          </w:tcPr>
          <w:p w:rsidR="008F1178" w:rsidRPr="00141898" w:rsidRDefault="008F1178" w:rsidP="00141898">
            <w:pPr>
              <w:jc w:val="center"/>
            </w:pPr>
          </w:p>
        </w:tc>
      </w:tr>
      <w:tr w:rsidR="008F1178" w:rsidRPr="00141898" w:rsidTr="008F1178">
        <w:trPr>
          <w:trHeight w:val="979"/>
        </w:trPr>
        <w:tc>
          <w:tcPr>
            <w:tcW w:w="710" w:type="dxa"/>
            <w:noWrap/>
            <w:vAlign w:val="center"/>
            <w:hideMark/>
          </w:tcPr>
          <w:p w:rsidR="008F1178" w:rsidRPr="00141898" w:rsidRDefault="008F1178" w:rsidP="00141898">
            <w:pPr>
              <w:jc w:val="center"/>
            </w:pPr>
            <w:r w:rsidRPr="00141898">
              <w:rPr>
                <w:rFonts w:hint="eastAsia"/>
              </w:rPr>
              <w:t>2</w:t>
            </w:r>
          </w:p>
        </w:tc>
        <w:tc>
          <w:tcPr>
            <w:tcW w:w="1134" w:type="dxa"/>
            <w:vAlign w:val="center"/>
            <w:hideMark/>
          </w:tcPr>
          <w:p w:rsidR="008F1178" w:rsidRPr="00141898" w:rsidRDefault="008F1178" w:rsidP="00141898">
            <w:pPr>
              <w:jc w:val="center"/>
            </w:pPr>
            <w:r w:rsidRPr="00141898">
              <w:rPr>
                <w:rFonts w:hint="eastAsia"/>
              </w:rPr>
              <w:t>无线麦</w:t>
            </w:r>
          </w:p>
        </w:tc>
        <w:tc>
          <w:tcPr>
            <w:tcW w:w="5953" w:type="dxa"/>
            <w:vAlign w:val="center"/>
            <w:hideMark/>
          </w:tcPr>
          <w:p w:rsidR="00271FA9" w:rsidRDefault="00271FA9" w:rsidP="00271FA9">
            <w:r>
              <w:rPr>
                <w:rFonts w:hint="eastAsia"/>
              </w:rPr>
              <w:t>1</w:t>
            </w:r>
            <w:r>
              <w:rPr>
                <w:rFonts w:hint="eastAsia"/>
              </w:rPr>
              <w:t>、采用</w:t>
            </w:r>
            <w:r>
              <w:rPr>
                <w:rFonts w:hint="eastAsia"/>
              </w:rPr>
              <w:t>UHF</w:t>
            </w:r>
            <w:r>
              <w:rPr>
                <w:rFonts w:hint="eastAsia"/>
              </w:rPr>
              <w:t>数字调制和无线抗干扰编码技术；</w:t>
            </w:r>
          </w:p>
          <w:p w:rsidR="00271FA9" w:rsidRDefault="00271FA9" w:rsidP="00271FA9">
            <w:r>
              <w:rPr>
                <w:rFonts w:hint="eastAsia"/>
              </w:rPr>
              <w:t>2</w:t>
            </w:r>
            <w:r>
              <w:rPr>
                <w:rFonts w:hint="eastAsia"/>
              </w:rPr>
              <w:t>、接收机和充电底座采用一体化设计，话筒插入充电座即可自动完成配对，开机即用。</w:t>
            </w:r>
          </w:p>
          <w:p w:rsidR="00271FA9" w:rsidRDefault="00271FA9" w:rsidP="00271FA9">
            <w:r>
              <w:rPr>
                <w:rFonts w:hint="eastAsia"/>
              </w:rPr>
              <w:t>3</w:t>
            </w:r>
            <w:r>
              <w:rPr>
                <w:rFonts w:hint="eastAsia"/>
              </w:rPr>
              <w:t>、无线话筒采用直插式桌面充电器充电方式，具有充电灯光提醒及保护功能。</w:t>
            </w:r>
          </w:p>
          <w:p w:rsidR="00271FA9" w:rsidRDefault="00271FA9" w:rsidP="00271FA9">
            <w:r>
              <w:rPr>
                <w:rFonts w:hint="eastAsia"/>
              </w:rPr>
              <w:t>4</w:t>
            </w:r>
            <w:r>
              <w:rPr>
                <w:rFonts w:hint="eastAsia"/>
              </w:rPr>
              <w:t>、无线话筒具有翻页笔和激光笔功能。</w:t>
            </w:r>
          </w:p>
          <w:p w:rsidR="00271FA9" w:rsidRDefault="00271FA9" w:rsidP="00271FA9">
            <w:r>
              <w:rPr>
                <w:rFonts w:hint="eastAsia"/>
              </w:rPr>
              <w:t>5</w:t>
            </w:r>
            <w:r>
              <w:rPr>
                <w:rFonts w:hint="eastAsia"/>
              </w:rPr>
              <w:t>、无线麦克风侧面需具有独立音量加减按键。</w:t>
            </w:r>
          </w:p>
          <w:p w:rsidR="00271FA9" w:rsidRDefault="00271FA9" w:rsidP="00271FA9">
            <w:r>
              <w:rPr>
                <w:rFonts w:hint="eastAsia"/>
              </w:rPr>
              <w:lastRenderedPageBreak/>
              <w:t>6</w:t>
            </w:r>
            <w:r>
              <w:rPr>
                <w:rFonts w:hint="eastAsia"/>
              </w:rPr>
              <w:t>、收发频率：</w:t>
            </w:r>
            <w:r>
              <w:rPr>
                <w:rFonts w:hint="eastAsia"/>
              </w:rPr>
              <w:t xml:space="preserve"> 470MHz - 510MHz</w:t>
            </w:r>
            <w:r>
              <w:rPr>
                <w:rFonts w:hint="eastAsia"/>
              </w:rPr>
              <w:t>。</w:t>
            </w:r>
          </w:p>
          <w:p w:rsidR="00271FA9" w:rsidRDefault="00271FA9" w:rsidP="00271FA9">
            <w:r>
              <w:rPr>
                <w:rFonts w:hint="eastAsia"/>
              </w:rPr>
              <w:t>7</w:t>
            </w:r>
            <w:r>
              <w:rPr>
                <w:rFonts w:hint="eastAsia"/>
              </w:rPr>
              <w:t>、频率响应范围：</w:t>
            </w:r>
            <w:r>
              <w:rPr>
                <w:rFonts w:hint="eastAsia"/>
              </w:rPr>
              <w:t>20Hz-20KHz</w:t>
            </w:r>
            <w:r>
              <w:rPr>
                <w:rFonts w:hint="eastAsia"/>
              </w:rPr>
              <w:t>（±</w:t>
            </w:r>
            <w:r>
              <w:rPr>
                <w:rFonts w:hint="eastAsia"/>
              </w:rPr>
              <w:t>3dB</w:t>
            </w:r>
            <w:r>
              <w:rPr>
                <w:rFonts w:hint="eastAsia"/>
              </w:rPr>
              <w:t>）。</w:t>
            </w:r>
          </w:p>
          <w:p w:rsidR="00271FA9" w:rsidRDefault="00271FA9" w:rsidP="00271FA9">
            <w:r>
              <w:rPr>
                <w:rFonts w:hint="eastAsia"/>
              </w:rPr>
              <w:t>8</w:t>
            </w:r>
            <w:r>
              <w:rPr>
                <w:rFonts w:hint="eastAsia"/>
              </w:rPr>
              <w:t>、综合信噪比：≥</w:t>
            </w:r>
            <w:r>
              <w:rPr>
                <w:rFonts w:hint="eastAsia"/>
              </w:rPr>
              <w:t xml:space="preserve">85dB </w:t>
            </w:r>
            <w:r>
              <w:rPr>
                <w:rFonts w:hint="eastAsia"/>
              </w:rPr>
              <w:t>。</w:t>
            </w:r>
          </w:p>
          <w:p w:rsidR="008F1178" w:rsidRPr="00141898" w:rsidRDefault="00271FA9" w:rsidP="00271FA9">
            <w:r>
              <w:rPr>
                <w:rFonts w:hint="eastAsia"/>
              </w:rPr>
              <w:t>9</w:t>
            </w:r>
            <w:r>
              <w:rPr>
                <w:rFonts w:hint="eastAsia"/>
              </w:rPr>
              <w:t>、可以选配外置头戴麦和领夹麦，且内置</w:t>
            </w:r>
            <w:r>
              <w:rPr>
                <w:rFonts w:hint="eastAsia"/>
              </w:rPr>
              <w:t>/</w:t>
            </w:r>
            <w:r>
              <w:rPr>
                <w:rFonts w:hint="eastAsia"/>
              </w:rPr>
              <w:t>外置麦都能独立调节音量和音色。</w:t>
            </w:r>
          </w:p>
        </w:tc>
        <w:tc>
          <w:tcPr>
            <w:tcW w:w="709" w:type="dxa"/>
            <w:vAlign w:val="center"/>
            <w:hideMark/>
          </w:tcPr>
          <w:p w:rsidR="008F1178" w:rsidRPr="00141898" w:rsidRDefault="008F1178" w:rsidP="00141898">
            <w:pPr>
              <w:jc w:val="center"/>
            </w:pPr>
            <w:r w:rsidRPr="00141898">
              <w:rPr>
                <w:rFonts w:hint="eastAsia"/>
              </w:rPr>
              <w:lastRenderedPageBreak/>
              <w:t>台</w:t>
            </w:r>
          </w:p>
        </w:tc>
        <w:tc>
          <w:tcPr>
            <w:tcW w:w="709" w:type="dxa"/>
            <w:vAlign w:val="center"/>
            <w:hideMark/>
          </w:tcPr>
          <w:p w:rsidR="008F1178" w:rsidRPr="00141898" w:rsidRDefault="008F1178" w:rsidP="00141898">
            <w:pPr>
              <w:jc w:val="center"/>
            </w:pPr>
            <w:r w:rsidRPr="00141898">
              <w:rPr>
                <w:rFonts w:hint="eastAsia"/>
              </w:rPr>
              <w:t>2</w:t>
            </w:r>
          </w:p>
        </w:tc>
        <w:tc>
          <w:tcPr>
            <w:tcW w:w="1559" w:type="dxa"/>
            <w:vAlign w:val="center"/>
            <w:hideMark/>
          </w:tcPr>
          <w:p w:rsidR="008F1178" w:rsidRPr="00141898" w:rsidRDefault="008F1178" w:rsidP="00141898">
            <w:pPr>
              <w:jc w:val="center"/>
            </w:pPr>
            <w:r w:rsidRPr="00141898">
              <w:rPr>
                <w:rFonts w:hint="eastAsia"/>
              </w:rPr>
              <w:t>海普迪</w:t>
            </w:r>
            <w:r>
              <w:rPr>
                <w:rFonts w:hint="eastAsia"/>
              </w:rPr>
              <w:t>/</w:t>
            </w:r>
            <w:r w:rsidRPr="00141898">
              <w:rPr>
                <w:rFonts w:hint="eastAsia"/>
              </w:rPr>
              <w:t>科力沃</w:t>
            </w:r>
            <w:r>
              <w:rPr>
                <w:rFonts w:hint="eastAsia"/>
              </w:rPr>
              <w:t>/</w:t>
            </w:r>
            <w:r w:rsidRPr="00141898">
              <w:rPr>
                <w:rFonts w:hint="eastAsia"/>
              </w:rPr>
              <w:t>华璨</w:t>
            </w:r>
          </w:p>
        </w:tc>
        <w:tc>
          <w:tcPr>
            <w:tcW w:w="1276" w:type="dxa"/>
            <w:vAlign w:val="center"/>
          </w:tcPr>
          <w:p w:rsidR="008F1178" w:rsidRPr="00141898" w:rsidRDefault="008F1178" w:rsidP="008F1178">
            <w:pPr>
              <w:jc w:val="center"/>
            </w:pPr>
          </w:p>
        </w:tc>
        <w:tc>
          <w:tcPr>
            <w:tcW w:w="1417" w:type="dxa"/>
            <w:vAlign w:val="center"/>
          </w:tcPr>
          <w:p w:rsidR="008F1178" w:rsidRPr="00141898" w:rsidRDefault="008F1178" w:rsidP="00141898">
            <w:pPr>
              <w:jc w:val="center"/>
            </w:pPr>
          </w:p>
        </w:tc>
        <w:tc>
          <w:tcPr>
            <w:tcW w:w="1418" w:type="dxa"/>
            <w:vAlign w:val="center"/>
          </w:tcPr>
          <w:p w:rsidR="008F1178" w:rsidRPr="00141898" w:rsidRDefault="008F1178" w:rsidP="00141898">
            <w:pPr>
              <w:jc w:val="center"/>
            </w:pPr>
          </w:p>
        </w:tc>
      </w:tr>
      <w:tr w:rsidR="008F1178" w:rsidRPr="00141898" w:rsidTr="008F1178">
        <w:trPr>
          <w:trHeight w:val="2202"/>
        </w:trPr>
        <w:tc>
          <w:tcPr>
            <w:tcW w:w="710" w:type="dxa"/>
            <w:noWrap/>
            <w:vAlign w:val="center"/>
            <w:hideMark/>
          </w:tcPr>
          <w:p w:rsidR="008F1178" w:rsidRPr="00141898" w:rsidRDefault="008F1178" w:rsidP="00141898">
            <w:pPr>
              <w:jc w:val="center"/>
            </w:pPr>
            <w:r w:rsidRPr="00141898">
              <w:rPr>
                <w:rFonts w:hint="eastAsia"/>
              </w:rPr>
              <w:lastRenderedPageBreak/>
              <w:t>3</w:t>
            </w:r>
          </w:p>
        </w:tc>
        <w:tc>
          <w:tcPr>
            <w:tcW w:w="1134" w:type="dxa"/>
            <w:vAlign w:val="center"/>
            <w:hideMark/>
          </w:tcPr>
          <w:p w:rsidR="008F1178" w:rsidRPr="00141898" w:rsidRDefault="008F1178" w:rsidP="00141898">
            <w:pPr>
              <w:jc w:val="center"/>
            </w:pPr>
            <w:r w:rsidRPr="00141898">
              <w:rPr>
                <w:rFonts w:hint="eastAsia"/>
              </w:rPr>
              <w:t>单底座</w:t>
            </w:r>
            <w:r w:rsidRPr="00141898">
              <w:rPr>
                <w:rFonts w:hint="eastAsia"/>
              </w:rPr>
              <w:t>+</w:t>
            </w:r>
            <w:r w:rsidRPr="00141898">
              <w:rPr>
                <w:rFonts w:hint="eastAsia"/>
              </w:rPr>
              <w:t>鹅颈</w:t>
            </w:r>
          </w:p>
        </w:tc>
        <w:tc>
          <w:tcPr>
            <w:tcW w:w="5953" w:type="dxa"/>
            <w:vAlign w:val="center"/>
            <w:hideMark/>
          </w:tcPr>
          <w:p w:rsidR="00271FA9" w:rsidRDefault="00271FA9" w:rsidP="00271FA9">
            <w:r>
              <w:rPr>
                <w:rFonts w:hint="eastAsia"/>
              </w:rPr>
              <w:t>1</w:t>
            </w:r>
            <w:r>
              <w:rPr>
                <w:rFonts w:hint="eastAsia"/>
              </w:rPr>
              <w:t>、充电底座和鹅颈话筒集成为一体。</w:t>
            </w:r>
          </w:p>
          <w:p w:rsidR="00271FA9" w:rsidRDefault="00271FA9" w:rsidP="00271FA9">
            <w:r>
              <w:rPr>
                <w:rFonts w:hint="eastAsia"/>
              </w:rPr>
              <w:t>2</w:t>
            </w:r>
            <w:r>
              <w:rPr>
                <w:rFonts w:hint="eastAsia"/>
              </w:rPr>
              <w:t>、充电底座具有物理解锁按键。</w:t>
            </w:r>
          </w:p>
          <w:p w:rsidR="00271FA9" w:rsidRDefault="00271FA9" w:rsidP="00271FA9">
            <w:r>
              <w:rPr>
                <w:rFonts w:hint="eastAsia"/>
              </w:rPr>
              <w:t>3</w:t>
            </w:r>
            <w:r>
              <w:rPr>
                <w:rFonts w:hint="eastAsia"/>
              </w:rPr>
              <w:t>、提供远程统一管理软硬件接口，配合中</w:t>
            </w:r>
            <w:proofErr w:type="gramStart"/>
            <w:r>
              <w:rPr>
                <w:rFonts w:hint="eastAsia"/>
              </w:rPr>
              <w:t>控可以</w:t>
            </w:r>
            <w:proofErr w:type="gramEnd"/>
            <w:r>
              <w:rPr>
                <w:rFonts w:hint="eastAsia"/>
              </w:rPr>
              <w:t>做到上课可以开锁，下课后话筒插入底座后自动锁死，防止话筒丢失；</w:t>
            </w:r>
          </w:p>
          <w:p w:rsidR="00271FA9" w:rsidRDefault="00271FA9" w:rsidP="00271FA9">
            <w:r>
              <w:rPr>
                <w:rFonts w:hint="eastAsia"/>
              </w:rPr>
              <w:t>4</w:t>
            </w:r>
            <w:r>
              <w:rPr>
                <w:rFonts w:hint="eastAsia"/>
              </w:rPr>
              <w:t>、需具有归还语音提示功能，下课时老师未将无线麦克风插入底座可向功放设备输出归还提示语音；</w:t>
            </w:r>
          </w:p>
          <w:p w:rsidR="008F1178" w:rsidRPr="00141898" w:rsidRDefault="00271FA9" w:rsidP="00271FA9">
            <w:r>
              <w:rPr>
                <w:rFonts w:hint="eastAsia"/>
              </w:rPr>
              <w:t>5</w:t>
            </w:r>
            <w:r>
              <w:rPr>
                <w:rFonts w:hint="eastAsia"/>
              </w:rPr>
              <w:t>、通过中</w:t>
            </w:r>
            <w:proofErr w:type="gramStart"/>
            <w:r>
              <w:rPr>
                <w:rFonts w:hint="eastAsia"/>
              </w:rPr>
              <w:t>控可以</w:t>
            </w:r>
            <w:proofErr w:type="gramEnd"/>
            <w:r>
              <w:rPr>
                <w:rFonts w:hint="eastAsia"/>
              </w:rPr>
              <w:t>远程获知和管理话筒当前状态、电池电量及未归还提醒等功能。</w:t>
            </w:r>
          </w:p>
        </w:tc>
        <w:tc>
          <w:tcPr>
            <w:tcW w:w="709" w:type="dxa"/>
            <w:vAlign w:val="center"/>
            <w:hideMark/>
          </w:tcPr>
          <w:p w:rsidR="008F1178" w:rsidRPr="00141898" w:rsidRDefault="008F1178" w:rsidP="00141898">
            <w:pPr>
              <w:jc w:val="center"/>
            </w:pPr>
            <w:r w:rsidRPr="00141898">
              <w:rPr>
                <w:rFonts w:hint="eastAsia"/>
              </w:rPr>
              <w:t>台</w:t>
            </w:r>
          </w:p>
        </w:tc>
        <w:tc>
          <w:tcPr>
            <w:tcW w:w="709" w:type="dxa"/>
            <w:vAlign w:val="center"/>
            <w:hideMark/>
          </w:tcPr>
          <w:p w:rsidR="008F1178" w:rsidRPr="00141898" w:rsidRDefault="008F1178" w:rsidP="00141898">
            <w:pPr>
              <w:jc w:val="center"/>
            </w:pPr>
            <w:r w:rsidRPr="00141898">
              <w:rPr>
                <w:rFonts w:hint="eastAsia"/>
              </w:rPr>
              <w:t>2</w:t>
            </w:r>
          </w:p>
        </w:tc>
        <w:tc>
          <w:tcPr>
            <w:tcW w:w="1559" w:type="dxa"/>
            <w:vAlign w:val="center"/>
            <w:hideMark/>
          </w:tcPr>
          <w:p w:rsidR="008F1178" w:rsidRPr="00141898" w:rsidRDefault="008F1178" w:rsidP="00141898">
            <w:pPr>
              <w:jc w:val="center"/>
            </w:pPr>
            <w:r>
              <w:rPr>
                <w:rFonts w:hint="eastAsia"/>
                <w:kern w:val="0"/>
              </w:rPr>
              <w:t>海普迪</w:t>
            </w:r>
            <w:r>
              <w:rPr>
                <w:kern w:val="0"/>
              </w:rPr>
              <w:t>/</w:t>
            </w:r>
            <w:r>
              <w:rPr>
                <w:rFonts w:hint="eastAsia"/>
                <w:kern w:val="0"/>
              </w:rPr>
              <w:t>科力沃</w:t>
            </w:r>
            <w:r>
              <w:rPr>
                <w:kern w:val="0"/>
              </w:rPr>
              <w:t>/</w:t>
            </w:r>
            <w:r>
              <w:rPr>
                <w:rFonts w:hint="eastAsia"/>
                <w:kern w:val="0"/>
              </w:rPr>
              <w:t>华璨</w:t>
            </w:r>
          </w:p>
        </w:tc>
        <w:tc>
          <w:tcPr>
            <w:tcW w:w="1276" w:type="dxa"/>
            <w:vAlign w:val="center"/>
          </w:tcPr>
          <w:p w:rsidR="008F1178" w:rsidRPr="00141898" w:rsidRDefault="008F1178" w:rsidP="008F1178">
            <w:pPr>
              <w:jc w:val="center"/>
            </w:pPr>
          </w:p>
        </w:tc>
        <w:tc>
          <w:tcPr>
            <w:tcW w:w="1417" w:type="dxa"/>
            <w:vAlign w:val="center"/>
          </w:tcPr>
          <w:p w:rsidR="008F1178" w:rsidRPr="00141898" w:rsidRDefault="008F1178" w:rsidP="00141898">
            <w:pPr>
              <w:jc w:val="center"/>
            </w:pPr>
          </w:p>
        </w:tc>
        <w:tc>
          <w:tcPr>
            <w:tcW w:w="1418" w:type="dxa"/>
            <w:vAlign w:val="center"/>
          </w:tcPr>
          <w:p w:rsidR="008F1178" w:rsidRPr="00141898" w:rsidRDefault="008F1178" w:rsidP="00141898">
            <w:pPr>
              <w:jc w:val="center"/>
            </w:pPr>
          </w:p>
        </w:tc>
      </w:tr>
      <w:tr w:rsidR="008F1178" w:rsidRPr="00141898" w:rsidTr="008F1178">
        <w:trPr>
          <w:trHeight w:val="2205"/>
        </w:trPr>
        <w:tc>
          <w:tcPr>
            <w:tcW w:w="710" w:type="dxa"/>
            <w:noWrap/>
            <w:vAlign w:val="center"/>
            <w:hideMark/>
          </w:tcPr>
          <w:p w:rsidR="008F1178" w:rsidRPr="00141898" w:rsidRDefault="008F1178" w:rsidP="00141898">
            <w:pPr>
              <w:jc w:val="center"/>
            </w:pPr>
            <w:r w:rsidRPr="00141898">
              <w:rPr>
                <w:rFonts w:hint="eastAsia"/>
              </w:rPr>
              <w:t>4</w:t>
            </w:r>
          </w:p>
        </w:tc>
        <w:tc>
          <w:tcPr>
            <w:tcW w:w="1134" w:type="dxa"/>
            <w:vAlign w:val="center"/>
            <w:hideMark/>
          </w:tcPr>
          <w:p w:rsidR="008F1178" w:rsidRPr="00141898" w:rsidRDefault="008F1178" w:rsidP="00141898">
            <w:pPr>
              <w:jc w:val="center"/>
            </w:pPr>
            <w:r w:rsidRPr="00141898">
              <w:rPr>
                <w:rFonts w:hint="eastAsia"/>
              </w:rPr>
              <w:t>音箱</w:t>
            </w:r>
          </w:p>
        </w:tc>
        <w:tc>
          <w:tcPr>
            <w:tcW w:w="5953" w:type="dxa"/>
            <w:vAlign w:val="center"/>
            <w:hideMark/>
          </w:tcPr>
          <w:p w:rsidR="00271FA9" w:rsidRDefault="00271FA9" w:rsidP="00271FA9">
            <w:r>
              <w:rPr>
                <w:rFonts w:hint="eastAsia"/>
              </w:rPr>
              <w:t>1</w:t>
            </w:r>
            <w:r>
              <w:rPr>
                <w:rFonts w:hint="eastAsia"/>
              </w:rPr>
              <w:t>、频率响应：</w:t>
            </w:r>
            <w:r>
              <w:rPr>
                <w:rFonts w:hint="eastAsia"/>
              </w:rPr>
              <w:t>80Hz-18KHz</w:t>
            </w:r>
            <w:r>
              <w:rPr>
                <w:rFonts w:hint="eastAsia"/>
              </w:rPr>
              <w:t>（±</w:t>
            </w:r>
            <w:r>
              <w:rPr>
                <w:rFonts w:hint="eastAsia"/>
              </w:rPr>
              <w:t>3dB</w:t>
            </w:r>
            <w:r>
              <w:rPr>
                <w:rFonts w:hint="eastAsia"/>
              </w:rPr>
              <w:t>）。</w:t>
            </w:r>
          </w:p>
          <w:p w:rsidR="00271FA9" w:rsidRDefault="00271FA9" w:rsidP="00271FA9">
            <w:r>
              <w:rPr>
                <w:rFonts w:hint="eastAsia"/>
              </w:rPr>
              <w:t>2</w:t>
            </w:r>
            <w:r>
              <w:rPr>
                <w:rFonts w:hint="eastAsia"/>
              </w:rPr>
              <w:t>、额定阻抗：≤</w:t>
            </w:r>
            <w:r>
              <w:rPr>
                <w:rFonts w:hint="eastAsia"/>
              </w:rPr>
              <w:t>8</w:t>
            </w:r>
            <w:r>
              <w:rPr>
                <w:rFonts w:hint="eastAsia"/>
              </w:rPr>
              <w:t>Ω。</w:t>
            </w:r>
          </w:p>
          <w:p w:rsidR="00271FA9" w:rsidRDefault="00271FA9" w:rsidP="00271FA9">
            <w:r>
              <w:rPr>
                <w:rFonts w:hint="eastAsia"/>
              </w:rPr>
              <w:t>3</w:t>
            </w:r>
            <w:r>
              <w:rPr>
                <w:rFonts w:hint="eastAsia"/>
              </w:rPr>
              <w:t>、总谐波失真（</w:t>
            </w:r>
            <w:r>
              <w:rPr>
                <w:rFonts w:hint="eastAsia"/>
              </w:rPr>
              <w:t>120Hz-20KHz</w:t>
            </w:r>
            <w:r>
              <w:rPr>
                <w:rFonts w:hint="eastAsia"/>
              </w:rPr>
              <w:t>频率范围内）：≤</w:t>
            </w:r>
            <w:r>
              <w:rPr>
                <w:rFonts w:hint="eastAsia"/>
              </w:rPr>
              <w:t>3%</w:t>
            </w:r>
            <w:r>
              <w:rPr>
                <w:rFonts w:hint="eastAsia"/>
              </w:rPr>
              <w:t>。</w:t>
            </w:r>
          </w:p>
          <w:p w:rsidR="00271FA9" w:rsidRDefault="00271FA9" w:rsidP="00271FA9">
            <w:r>
              <w:rPr>
                <w:rFonts w:hint="eastAsia"/>
              </w:rPr>
              <w:t>4</w:t>
            </w:r>
            <w:r>
              <w:rPr>
                <w:rFonts w:hint="eastAsia"/>
              </w:rPr>
              <w:t>、特性灵敏度：≥</w:t>
            </w:r>
            <w:r>
              <w:rPr>
                <w:rFonts w:hint="eastAsia"/>
              </w:rPr>
              <w:t>88dB</w:t>
            </w:r>
            <w:r>
              <w:rPr>
                <w:rFonts w:hint="eastAsia"/>
              </w:rPr>
              <w:t>。</w:t>
            </w:r>
          </w:p>
          <w:p w:rsidR="00271FA9" w:rsidRDefault="00271FA9" w:rsidP="00271FA9">
            <w:r>
              <w:rPr>
                <w:rFonts w:hint="eastAsia"/>
              </w:rPr>
              <w:t>5</w:t>
            </w:r>
            <w:r>
              <w:rPr>
                <w:rFonts w:hint="eastAsia"/>
              </w:rPr>
              <w:t>、长期最大功率：≥</w:t>
            </w:r>
            <w:r>
              <w:rPr>
                <w:rFonts w:hint="eastAsia"/>
              </w:rPr>
              <w:t>60W</w:t>
            </w:r>
            <w:r>
              <w:rPr>
                <w:rFonts w:hint="eastAsia"/>
              </w:rPr>
              <w:t>。</w:t>
            </w:r>
          </w:p>
          <w:p w:rsidR="00271FA9" w:rsidRDefault="00271FA9" w:rsidP="00271FA9">
            <w:r>
              <w:rPr>
                <w:rFonts w:hint="eastAsia"/>
              </w:rPr>
              <w:t>6</w:t>
            </w:r>
            <w:r>
              <w:rPr>
                <w:rFonts w:hint="eastAsia"/>
              </w:rPr>
              <w:t>、高音单元：≥</w:t>
            </w:r>
            <w:r>
              <w:rPr>
                <w:rFonts w:hint="eastAsia"/>
              </w:rPr>
              <w:t>1</w:t>
            </w:r>
            <w:r>
              <w:rPr>
                <w:rFonts w:hint="eastAsia"/>
              </w:rPr>
              <w:t>吋</w:t>
            </w:r>
          </w:p>
          <w:p w:rsidR="008F1178" w:rsidRPr="00141898" w:rsidRDefault="00271FA9" w:rsidP="00271FA9">
            <w:r>
              <w:rPr>
                <w:rFonts w:hint="eastAsia"/>
              </w:rPr>
              <w:t>7</w:t>
            </w:r>
            <w:r>
              <w:rPr>
                <w:rFonts w:hint="eastAsia"/>
              </w:rPr>
              <w:t>、低音单元：≥</w:t>
            </w:r>
            <w:r>
              <w:rPr>
                <w:rFonts w:hint="eastAsia"/>
              </w:rPr>
              <w:t>4</w:t>
            </w:r>
            <w:r>
              <w:rPr>
                <w:rFonts w:hint="eastAsia"/>
              </w:rPr>
              <w:t>吋</w:t>
            </w:r>
          </w:p>
        </w:tc>
        <w:tc>
          <w:tcPr>
            <w:tcW w:w="709" w:type="dxa"/>
            <w:vAlign w:val="center"/>
            <w:hideMark/>
          </w:tcPr>
          <w:p w:rsidR="008F1178" w:rsidRPr="00141898" w:rsidRDefault="008F1178" w:rsidP="00141898">
            <w:pPr>
              <w:jc w:val="center"/>
            </w:pPr>
            <w:r w:rsidRPr="00141898">
              <w:rPr>
                <w:rFonts w:hint="eastAsia"/>
              </w:rPr>
              <w:t>对</w:t>
            </w:r>
          </w:p>
        </w:tc>
        <w:tc>
          <w:tcPr>
            <w:tcW w:w="709" w:type="dxa"/>
            <w:vAlign w:val="center"/>
            <w:hideMark/>
          </w:tcPr>
          <w:p w:rsidR="008F1178" w:rsidRPr="00141898" w:rsidRDefault="008F1178" w:rsidP="00141898">
            <w:pPr>
              <w:jc w:val="center"/>
            </w:pPr>
            <w:r w:rsidRPr="00141898">
              <w:rPr>
                <w:rFonts w:hint="eastAsia"/>
              </w:rPr>
              <w:t>6</w:t>
            </w:r>
          </w:p>
        </w:tc>
        <w:tc>
          <w:tcPr>
            <w:tcW w:w="1559" w:type="dxa"/>
            <w:vAlign w:val="center"/>
            <w:hideMark/>
          </w:tcPr>
          <w:p w:rsidR="008F1178" w:rsidRPr="00141898" w:rsidRDefault="008F1178" w:rsidP="00141898">
            <w:pPr>
              <w:jc w:val="center"/>
            </w:pPr>
            <w:r>
              <w:rPr>
                <w:rFonts w:hint="eastAsia"/>
                <w:kern w:val="0"/>
              </w:rPr>
              <w:t>海普迪</w:t>
            </w:r>
            <w:r>
              <w:rPr>
                <w:kern w:val="0"/>
              </w:rPr>
              <w:t>/</w:t>
            </w:r>
            <w:r>
              <w:rPr>
                <w:rFonts w:hint="eastAsia"/>
                <w:kern w:val="0"/>
              </w:rPr>
              <w:t>科力沃</w:t>
            </w:r>
            <w:r>
              <w:rPr>
                <w:kern w:val="0"/>
              </w:rPr>
              <w:t>/</w:t>
            </w:r>
            <w:r>
              <w:rPr>
                <w:rFonts w:hint="eastAsia"/>
                <w:kern w:val="0"/>
              </w:rPr>
              <w:t>华璨</w:t>
            </w:r>
          </w:p>
        </w:tc>
        <w:tc>
          <w:tcPr>
            <w:tcW w:w="1276" w:type="dxa"/>
            <w:vAlign w:val="center"/>
          </w:tcPr>
          <w:p w:rsidR="008F1178" w:rsidRPr="00141898" w:rsidRDefault="008F1178" w:rsidP="008F1178">
            <w:pPr>
              <w:jc w:val="center"/>
            </w:pPr>
          </w:p>
        </w:tc>
        <w:tc>
          <w:tcPr>
            <w:tcW w:w="1417" w:type="dxa"/>
            <w:vAlign w:val="center"/>
          </w:tcPr>
          <w:p w:rsidR="008F1178" w:rsidRPr="00141898" w:rsidRDefault="008F1178" w:rsidP="00141898">
            <w:pPr>
              <w:jc w:val="center"/>
            </w:pPr>
          </w:p>
        </w:tc>
        <w:tc>
          <w:tcPr>
            <w:tcW w:w="1418" w:type="dxa"/>
            <w:vAlign w:val="center"/>
          </w:tcPr>
          <w:p w:rsidR="008F1178" w:rsidRPr="00141898" w:rsidRDefault="008F1178" w:rsidP="00141898">
            <w:pPr>
              <w:jc w:val="center"/>
            </w:pPr>
          </w:p>
        </w:tc>
      </w:tr>
      <w:tr w:rsidR="008F1178" w:rsidRPr="00141898" w:rsidTr="008F1178">
        <w:trPr>
          <w:trHeight w:val="315"/>
        </w:trPr>
        <w:tc>
          <w:tcPr>
            <w:tcW w:w="710" w:type="dxa"/>
            <w:noWrap/>
            <w:vAlign w:val="center"/>
            <w:hideMark/>
          </w:tcPr>
          <w:p w:rsidR="008F1178" w:rsidRPr="00141898" w:rsidRDefault="008F1178" w:rsidP="00141898">
            <w:pPr>
              <w:jc w:val="center"/>
            </w:pPr>
            <w:r w:rsidRPr="00141898">
              <w:rPr>
                <w:rFonts w:hint="eastAsia"/>
              </w:rPr>
              <w:t>5</w:t>
            </w:r>
          </w:p>
        </w:tc>
        <w:tc>
          <w:tcPr>
            <w:tcW w:w="1134" w:type="dxa"/>
            <w:noWrap/>
            <w:vAlign w:val="center"/>
            <w:hideMark/>
          </w:tcPr>
          <w:p w:rsidR="008F1178" w:rsidRPr="00141898" w:rsidRDefault="008F1178" w:rsidP="00141898">
            <w:pPr>
              <w:jc w:val="center"/>
            </w:pPr>
            <w:r w:rsidRPr="00141898">
              <w:rPr>
                <w:rFonts w:hint="eastAsia"/>
              </w:rPr>
              <w:t>安装调试</w:t>
            </w:r>
          </w:p>
        </w:tc>
        <w:tc>
          <w:tcPr>
            <w:tcW w:w="5953" w:type="dxa"/>
            <w:vAlign w:val="center"/>
            <w:hideMark/>
          </w:tcPr>
          <w:p w:rsidR="008F1178" w:rsidRPr="00141898" w:rsidRDefault="00271FA9" w:rsidP="00141898">
            <w:r w:rsidRPr="00271FA9">
              <w:rPr>
                <w:rFonts w:hint="eastAsia"/>
              </w:rPr>
              <w:t>安装时所需音频线、接头、线管等所有辅材费用实施费用</w:t>
            </w:r>
          </w:p>
        </w:tc>
        <w:tc>
          <w:tcPr>
            <w:tcW w:w="709" w:type="dxa"/>
            <w:noWrap/>
            <w:vAlign w:val="center"/>
            <w:hideMark/>
          </w:tcPr>
          <w:p w:rsidR="008F1178" w:rsidRPr="00141898" w:rsidRDefault="008F1178" w:rsidP="00141898">
            <w:pPr>
              <w:jc w:val="center"/>
            </w:pPr>
            <w:r w:rsidRPr="00141898">
              <w:rPr>
                <w:rFonts w:hint="eastAsia"/>
              </w:rPr>
              <w:t>项</w:t>
            </w:r>
          </w:p>
        </w:tc>
        <w:tc>
          <w:tcPr>
            <w:tcW w:w="709" w:type="dxa"/>
            <w:noWrap/>
            <w:vAlign w:val="center"/>
            <w:hideMark/>
          </w:tcPr>
          <w:p w:rsidR="008F1178" w:rsidRPr="00141898" w:rsidRDefault="008F1178" w:rsidP="00141898">
            <w:pPr>
              <w:jc w:val="center"/>
            </w:pPr>
            <w:r w:rsidRPr="00141898">
              <w:rPr>
                <w:rFonts w:hint="eastAsia"/>
              </w:rPr>
              <w:t>2</w:t>
            </w:r>
          </w:p>
        </w:tc>
        <w:tc>
          <w:tcPr>
            <w:tcW w:w="1559" w:type="dxa"/>
            <w:noWrap/>
            <w:vAlign w:val="center"/>
            <w:hideMark/>
          </w:tcPr>
          <w:p w:rsidR="008F1178" w:rsidRPr="00141898" w:rsidRDefault="008F1178" w:rsidP="00141898">
            <w:pPr>
              <w:jc w:val="center"/>
            </w:pPr>
          </w:p>
        </w:tc>
        <w:tc>
          <w:tcPr>
            <w:tcW w:w="1276" w:type="dxa"/>
            <w:vAlign w:val="center"/>
          </w:tcPr>
          <w:p w:rsidR="008F1178" w:rsidRPr="00141898" w:rsidRDefault="008F1178" w:rsidP="008F1178">
            <w:pPr>
              <w:jc w:val="center"/>
            </w:pPr>
          </w:p>
        </w:tc>
        <w:tc>
          <w:tcPr>
            <w:tcW w:w="1417" w:type="dxa"/>
            <w:vAlign w:val="center"/>
          </w:tcPr>
          <w:p w:rsidR="008F1178" w:rsidRPr="00141898" w:rsidRDefault="008F1178" w:rsidP="00141898">
            <w:pPr>
              <w:jc w:val="center"/>
            </w:pPr>
          </w:p>
        </w:tc>
        <w:tc>
          <w:tcPr>
            <w:tcW w:w="1418" w:type="dxa"/>
            <w:vAlign w:val="center"/>
          </w:tcPr>
          <w:p w:rsidR="008F1178" w:rsidRPr="00141898" w:rsidRDefault="008F1178" w:rsidP="00141898">
            <w:pPr>
              <w:jc w:val="center"/>
            </w:pPr>
          </w:p>
        </w:tc>
      </w:tr>
      <w:tr w:rsidR="008F1178" w:rsidRPr="00141898" w:rsidTr="008F1178">
        <w:trPr>
          <w:trHeight w:val="315"/>
        </w:trPr>
        <w:tc>
          <w:tcPr>
            <w:tcW w:w="13467" w:type="dxa"/>
            <w:gridSpan w:val="8"/>
          </w:tcPr>
          <w:p w:rsidR="008F1178" w:rsidRPr="00141898" w:rsidRDefault="008F1178" w:rsidP="008F1178">
            <w:pPr>
              <w:jc w:val="center"/>
            </w:pPr>
            <w:r>
              <w:rPr>
                <w:rFonts w:hint="eastAsia"/>
              </w:rPr>
              <w:t>合</w:t>
            </w:r>
            <w:r>
              <w:rPr>
                <w:rFonts w:hint="eastAsia"/>
              </w:rPr>
              <w:t xml:space="preserve">  </w:t>
            </w:r>
            <w:r>
              <w:rPr>
                <w:rFonts w:hint="eastAsia"/>
              </w:rPr>
              <w:t>计</w:t>
            </w:r>
          </w:p>
        </w:tc>
        <w:tc>
          <w:tcPr>
            <w:tcW w:w="1418" w:type="dxa"/>
            <w:vAlign w:val="center"/>
          </w:tcPr>
          <w:p w:rsidR="008F1178" w:rsidRPr="00141898" w:rsidRDefault="008F1178" w:rsidP="00141898">
            <w:pPr>
              <w:jc w:val="center"/>
            </w:pPr>
          </w:p>
        </w:tc>
      </w:tr>
    </w:tbl>
    <w:p w:rsidR="00141898" w:rsidRDefault="00141898" w:rsidP="0001705C"/>
    <w:p w:rsidR="00141898" w:rsidRDefault="00141898" w:rsidP="0001705C"/>
    <w:p w:rsidR="00A66AD3" w:rsidRPr="0001705C" w:rsidRDefault="00A66AD3" w:rsidP="00607610">
      <w:pPr>
        <w:spacing w:line="440" w:lineRule="exact"/>
        <w:ind w:firstLineChars="200" w:firstLine="420"/>
        <w:jc w:val="right"/>
        <w:rPr>
          <w:rFonts w:ascii="Arial" w:eastAsia="宋体" w:hAnsi="Arial" w:cs="Times New Roman"/>
          <w:szCs w:val="21"/>
        </w:rPr>
      </w:pPr>
      <w:r w:rsidRPr="0001705C">
        <w:rPr>
          <w:rFonts w:ascii="Arial" w:eastAsia="宋体" w:hAnsi="Arial" w:cs="Times New Roman" w:hint="eastAsia"/>
          <w:szCs w:val="21"/>
        </w:rPr>
        <w:t>供应商名称（公章）：</w:t>
      </w:r>
    </w:p>
    <w:p w:rsidR="00A66AD3" w:rsidRPr="0001705C" w:rsidRDefault="00A66AD3" w:rsidP="00607610">
      <w:pPr>
        <w:spacing w:line="440" w:lineRule="exact"/>
        <w:ind w:firstLineChars="200" w:firstLine="420"/>
        <w:jc w:val="right"/>
        <w:rPr>
          <w:rFonts w:ascii="Arial" w:eastAsia="宋体" w:hAnsi="Arial" w:cs="Times New Roman"/>
          <w:szCs w:val="21"/>
          <w:u w:val="single"/>
        </w:rPr>
      </w:pPr>
      <w:r w:rsidRPr="0001705C">
        <w:rPr>
          <w:rFonts w:ascii="Arial" w:eastAsia="宋体" w:hAnsi="Arial" w:cs="Times New Roman" w:hint="eastAsia"/>
          <w:szCs w:val="21"/>
        </w:rPr>
        <w:t>供应商授权代表姓名（签字或签章）：</w:t>
      </w:r>
    </w:p>
    <w:p w:rsidR="00A66AD3" w:rsidRDefault="00A66AD3" w:rsidP="00607610">
      <w:pPr>
        <w:spacing w:line="440" w:lineRule="exact"/>
        <w:jc w:val="right"/>
      </w:pPr>
      <w:r w:rsidRPr="0001705C">
        <w:rPr>
          <w:rFonts w:ascii="Arial" w:eastAsia="宋体" w:hAnsi="Arial" w:cs="Times New Roman" w:hint="eastAsia"/>
          <w:szCs w:val="21"/>
        </w:rPr>
        <w:t>日期：</w:t>
      </w:r>
      <w:r>
        <w:rPr>
          <w:rFonts w:ascii="Arial" w:eastAsia="宋体" w:hAnsi="Arial" w:cs="Times New Roman" w:hint="eastAsia"/>
          <w:szCs w:val="21"/>
        </w:rPr>
        <w:t xml:space="preserve">  </w:t>
      </w:r>
      <w:r w:rsidRPr="0001705C">
        <w:rPr>
          <w:rFonts w:ascii="Arial" w:eastAsia="宋体" w:hAnsi="Arial" w:cs="Times New Roman" w:hint="eastAsia"/>
          <w:szCs w:val="21"/>
        </w:rPr>
        <w:t>年</w:t>
      </w:r>
      <w:r>
        <w:rPr>
          <w:rFonts w:ascii="Arial" w:eastAsia="宋体" w:hAnsi="Arial" w:cs="Times New Roman" w:hint="eastAsia"/>
          <w:szCs w:val="21"/>
        </w:rPr>
        <w:t xml:space="preserve">  </w:t>
      </w:r>
      <w:r w:rsidRPr="0001705C">
        <w:rPr>
          <w:rFonts w:ascii="Arial" w:eastAsia="宋体" w:hAnsi="Arial" w:cs="Times New Roman" w:hint="eastAsia"/>
          <w:szCs w:val="21"/>
        </w:rPr>
        <w:t>月</w:t>
      </w:r>
      <w:r>
        <w:rPr>
          <w:rFonts w:ascii="Arial" w:eastAsia="宋体" w:hAnsi="Arial" w:cs="Times New Roman" w:hint="eastAsia"/>
          <w:szCs w:val="21"/>
        </w:rPr>
        <w:t xml:space="preserve">  </w:t>
      </w:r>
      <w:r w:rsidRPr="0001705C">
        <w:rPr>
          <w:rFonts w:ascii="Arial" w:eastAsia="宋体" w:hAnsi="Arial" w:cs="Times New Roman" w:hint="eastAsia"/>
          <w:szCs w:val="21"/>
        </w:rPr>
        <w:t>日</w:t>
      </w:r>
    </w:p>
    <w:sectPr w:rsidR="00A66AD3" w:rsidSect="003C3B1A">
      <w:pgSz w:w="16838" w:h="11906" w:orient="landscape"/>
      <w:pgMar w:top="1304" w:right="1440" w:bottom="964"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765" w:rsidRDefault="00144765" w:rsidP="003C3B1A">
      <w:r>
        <w:separator/>
      </w:r>
    </w:p>
  </w:endnote>
  <w:endnote w:type="continuationSeparator" w:id="0">
    <w:p w:rsidR="00144765" w:rsidRDefault="00144765" w:rsidP="003C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765" w:rsidRDefault="00144765" w:rsidP="003C3B1A">
      <w:r>
        <w:separator/>
      </w:r>
    </w:p>
  </w:footnote>
  <w:footnote w:type="continuationSeparator" w:id="0">
    <w:p w:rsidR="00144765" w:rsidRDefault="00144765" w:rsidP="003C3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5C"/>
    <w:rsid w:val="0001705C"/>
    <w:rsid w:val="00040CE5"/>
    <w:rsid w:val="00141898"/>
    <w:rsid w:val="00144765"/>
    <w:rsid w:val="00271FA9"/>
    <w:rsid w:val="002C5011"/>
    <w:rsid w:val="002E474A"/>
    <w:rsid w:val="00374BF5"/>
    <w:rsid w:val="003C3B1A"/>
    <w:rsid w:val="005944BE"/>
    <w:rsid w:val="005D16DE"/>
    <w:rsid w:val="00607610"/>
    <w:rsid w:val="00684DDF"/>
    <w:rsid w:val="007764B3"/>
    <w:rsid w:val="00812602"/>
    <w:rsid w:val="008F1178"/>
    <w:rsid w:val="00A66AD3"/>
    <w:rsid w:val="00CB054F"/>
    <w:rsid w:val="00CF5239"/>
    <w:rsid w:val="00D32054"/>
    <w:rsid w:val="00E63AB3"/>
    <w:rsid w:val="00EE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uiPriority w:val="59"/>
    <w:rsid w:val="007764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77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764B3"/>
    <w:rPr>
      <w:sz w:val="18"/>
      <w:szCs w:val="18"/>
    </w:rPr>
  </w:style>
  <w:style w:type="character" w:customStyle="1" w:styleId="Char">
    <w:name w:val="批注框文本 Char"/>
    <w:basedOn w:val="a0"/>
    <w:link w:val="a4"/>
    <w:uiPriority w:val="99"/>
    <w:semiHidden/>
    <w:rsid w:val="007764B3"/>
    <w:rPr>
      <w:sz w:val="18"/>
      <w:szCs w:val="18"/>
    </w:rPr>
  </w:style>
  <w:style w:type="paragraph" w:styleId="a5">
    <w:name w:val="header"/>
    <w:basedOn w:val="a"/>
    <w:link w:val="Char0"/>
    <w:uiPriority w:val="99"/>
    <w:unhideWhenUsed/>
    <w:rsid w:val="003C3B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C3B1A"/>
    <w:rPr>
      <w:sz w:val="18"/>
      <w:szCs w:val="18"/>
    </w:rPr>
  </w:style>
  <w:style w:type="paragraph" w:styleId="a6">
    <w:name w:val="footer"/>
    <w:basedOn w:val="a"/>
    <w:link w:val="Char1"/>
    <w:uiPriority w:val="99"/>
    <w:unhideWhenUsed/>
    <w:rsid w:val="003C3B1A"/>
    <w:pPr>
      <w:tabs>
        <w:tab w:val="center" w:pos="4153"/>
        <w:tab w:val="right" w:pos="8306"/>
      </w:tabs>
      <w:snapToGrid w:val="0"/>
      <w:jc w:val="left"/>
    </w:pPr>
    <w:rPr>
      <w:sz w:val="18"/>
      <w:szCs w:val="18"/>
    </w:rPr>
  </w:style>
  <w:style w:type="character" w:customStyle="1" w:styleId="Char1">
    <w:name w:val="页脚 Char"/>
    <w:basedOn w:val="a0"/>
    <w:link w:val="a6"/>
    <w:uiPriority w:val="99"/>
    <w:rsid w:val="003C3B1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网格型1"/>
    <w:basedOn w:val="a1"/>
    <w:next w:val="a3"/>
    <w:uiPriority w:val="59"/>
    <w:rsid w:val="007764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77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764B3"/>
    <w:rPr>
      <w:sz w:val="18"/>
      <w:szCs w:val="18"/>
    </w:rPr>
  </w:style>
  <w:style w:type="character" w:customStyle="1" w:styleId="Char">
    <w:name w:val="批注框文本 Char"/>
    <w:basedOn w:val="a0"/>
    <w:link w:val="a4"/>
    <w:uiPriority w:val="99"/>
    <w:semiHidden/>
    <w:rsid w:val="007764B3"/>
    <w:rPr>
      <w:sz w:val="18"/>
      <w:szCs w:val="18"/>
    </w:rPr>
  </w:style>
  <w:style w:type="paragraph" w:styleId="a5">
    <w:name w:val="header"/>
    <w:basedOn w:val="a"/>
    <w:link w:val="Char0"/>
    <w:uiPriority w:val="99"/>
    <w:unhideWhenUsed/>
    <w:rsid w:val="003C3B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C3B1A"/>
    <w:rPr>
      <w:sz w:val="18"/>
      <w:szCs w:val="18"/>
    </w:rPr>
  </w:style>
  <w:style w:type="paragraph" w:styleId="a6">
    <w:name w:val="footer"/>
    <w:basedOn w:val="a"/>
    <w:link w:val="Char1"/>
    <w:uiPriority w:val="99"/>
    <w:unhideWhenUsed/>
    <w:rsid w:val="003C3B1A"/>
    <w:pPr>
      <w:tabs>
        <w:tab w:val="center" w:pos="4153"/>
        <w:tab w:val="right" w:pos="8306"/>
      </w:tabs>
      <w:snapToGrid w:val="0"/>
      <w:jc w:val="left"/>
    </w:pPr>
    <w:rPr>
      <w:sz w:val="18"/>
      <w:szCs w:val="18"/>
    </w:rPr>
  </w:style>
  <w:style w:type="character" w:customStyle="1" w:styleId="Char1">
    <w:name w:val="页脚 Char"/>
    <w:basedOn w:val="a0"/>
    <w:link w:val="a6"/>
    <w:uiPriority w:val="99"/>
    <w:rsid w:val="003C3B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28142">
      <w:bodyDiv w:val="1"/>
      <w:marLeft w:val="0"/>
      <w:marRight w:val="0"/>
      <w:marTop w:val="0"/>
      <w:marBottom w:val="0"/>
      <w:divBdr>
        <w:top w:val="none" w:sz="0" w:space="0" w:color="auto"/>
        <w:left w:val="none" w:sz="0" w:space="0" w:color="auto"/>
        <w:bottom w:val="none" w:sz="0" w:space="0" w:color="auto"/>
        <w:right w:val="none" w:sz="0" w:space="0" w:color="auto"/>
      </w:divBdr>
    </w:div>
    <w:div w:id="174202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ww</cp:lastModifiedBy>
  <cp:revision>4</cp:revision>
  <dcterms:created xsi:type="dcterms:W3CDTF">2026-05-11T06:08:00Z</dcterms:created>
  <dcterms:modified xsi:type="dcterms:W3CDTF">2026-05-11T08:04:00Z</dcterms:modified>
</cp:coreProperties>
</file>